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and adsorptive desulfurization performance of the composite material MOF-5@AC - New Journal of Chemistry (RSC Publishing)</w:t>
      </w:r>
      <w:br/>
      <w:hyperlink r:id="rId7" w:history="1">
        <w:r>
          <w:rPr>
            <w:color w:val="2980b9"/>
            <w:u w:val="single"/>
          </w:rPr>
          <w:t xml:space="preserve">https://pubs.rsc.org/en/content/articlelanding/2018/nj/c7nj04192f</w:t>
        </w:r>
      </w:hyperlink>
    </w:p>
    <w:p>
      <w:pPr>
        <w:pStyle w:val="Heading1"/>
      </w:pPr>
      <w:bookmarkStart w:id="2" w:name="_Toc2"/>
      <w:r>
        <w:t>Article summary:</w:t>
      </w:r>
      <w:bookmarkEnd w:id="2"/>
    </w:p>
    <w:p>
      <w:pPr>
        <w:jc w:val="both"/>
      </w:pPr>
      <w:r>
        <w:rPr/>
        <w:t xml:space="preserve">1. A composite material (MOF-5@AC) of MOF-5 and AC was successfully prepared.</w:t>
      </w:r>
    </w:p>
    <w:p>
      <w:pPr>
        <w:jc w:val="both"/>
      </w:pPr>
      <w:r>
        <w:rPr/>
        <w:t xml:space="preserve">2. The thermal and water stability of MOF-5@AC is better than that of MOF-5, and the adsorptive desulfurization performance of the composite material was higher than that of the two parent materials.</w:t>
      </w:r>
    </w:p>
    <w:p>
      <w:pPr>
        <w:jc w:val="both"/>
      </w:pPr>
      <w:r>
        <w:rPr/>
        <w:t xml:space="preserve">3. The ratio of raw materials plays an important role in the microstructure, morphology and desulfurization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preparation process for a composite material (MOF-5@AC) made from MOF-5 and AC, as well as its thermal and water stability, adsorptive desulfurization performance, and how the ratio of raw materials affects its microstructure, morphology and desulfurization properties. The article also includes theoretical calculations to support its claims about the desulfurization performance of the composite material.</w:t>
      </w:r>
    </w:p>
    <w:p>
      <w:pPr>
        <w:jc w:val="both"/>
      </w:pPr>
      <w:r>
        <w:rPr/>
        <w:t xml:space="preserve">However, there are some potential biases in the article that should be noted. For example, while it does mention other adsorbent species such as activated carbon (AC), Cu (or Ag) (I)-containing adsorbents, mesoporous silica, silica gel, zeolites, metal oxide etc., it does not provide any comparison between these different types of adsorbents with regards to their desulfurization performance or other relevant properties. Additionally, while it mentions that burning sulfur-containing fuel causes serious air pollution due to conventional hydrodesulfurization having poor ability to remove heterocyclic sulfide in deep desulfurization, it does not explore any possible counterarguments or risks associated with using this type of technology for deep desulfurization. </w:t>
      </w:r>
    </w:p>
    <w:p>
      <w:pPr>
        <w:jc w:val="both"/>
      </w:pPr>
      <w:r>
        <w:rPr/>
        <w:t xml:space="preserve">In conclusion, while this article is generally reliable and trustworthy due to its detailed description on how to prepare a composite material (MOF-5@AC), its thermal and water stability, adsorptive desulfurization performance etc., there are some potential biases which should be noted when considering this article's trustworthiness and reliability.</w:t>
      </w:r>
    </w:p>
    <w:p>
      <w:pPr>
        <w:pStyle w:val="Heading1"/>
      </w:pPr>
      <w:bookmarkStart w:id="5" w:name="_Toc5"/>
      <w:r>
        <w:t>Topics for further research:</w:t>
      </w:r>
      <w:bookmarkEnd w:id="5"/>
    </w:p>
    <w:p>
      <w:pPr>
        <w:spacing w:after="0"/>
        <w:numPr>
          <w:ilvl w:val="0"/>
          <w:numId w:val="2"/>
        </w:numPr>
      </w:pPr>
      <w:r>
        <w:rPr/>
        <w:t xml:space="preserve">Comparison of adsorbent species</w:t>
      </w:r>
    </w:p>
    <w:p>
      <w:pPr>
        <w:spacing w:after="0"/>
        <w:numPr>
          <w:ilvl w:val="0"/>
          <w:numId w:val="2"/>
        </w:numPr>
      </w:pPr>
      <w:r>
        <w:rPr/>
        <w:t xml:space="preserve">Hydrodesulfurization efficiency</w:t>
      </w:r>
    </w:p>
    <w:p>
      <w:pPr>
        <w:spacing w:after="0"/>
        <w:numPr>
          <w:ilvl w:val="0"/>
          <w:numId w:val="2"/>
        </w:numPr>
      </w:pPr>
      <w:r>
        <w:rPr/>
        <w:t xml:space="preserve">Heterocyclic sulfide removal</w:t>
      </w:r>
    </w:p>
    <w:p>
      <w:pPr>
        <w:spacing w:after="0"/>
        <w:numPr>
          <w:ilvl w:val="0"/>
          <w:numId w:val="2"/>
        </w:numPr>
      </w:pPr>
      <w:r>
        <w:rPr/>
        <w:t xml:space="preserve">Risks of deep desulfurization</w:t>
      </w:r>
    </w:p>
    <w:p>
      <w:pPr>
        <w:spacing w:after="0"/>
        <w:numPr>
          <w:ilvl w:val="0"/>
          <w:numId w:val="2"/>
        </w:numPr>
      </w:pPr>
      <w:r>
        <w:rPr/>
        <w:t xml:space="preserve">Thermal stability of adsorbents</w:t>
      </w:r>
    </w:p>
    <w:p>
      <w:pPr>
        <w:numPr>
          <w:ilvl w:val="0"/>
          <w:numId w:val="2"/>
        </w:numPr>
      </w:pPr>
      <w:r>
        <w:rPr/>
        <w:t xml:space="preserve">Adsorption capacity of adsorbents</w:t>
      </w:r>
    </w:p>
    <w:p>
      <w:pPr>
        <w:pStyle w:val="Heading1"/>
      </w:pPr>
      <w:bookmarkStart w:id="6" w:name="_Toc6"/>
      <w:r>
        <w:t>Report location:</w:t>
      </w:r>
      <w:bookmarkEnd w:id="6"/>
    </w:p>
    <w:p>
      <w:hyperlink r:id="rId8" w:history="1">
        <w:r>
          <w:rPr>
            <w:color w:val="2980b9"/>
            <w:u w:val="single"/>
          </w:rPr>
          <w:t xml:space="preserve">https://www.fullpicture.app/item/47c6489279855f006f94823cd12cba8d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B8E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8/nj/c7nj04192f" TargetMode="External"/><Relationship Id="rId8" Type="http://schemas.openxmlformats.org/officeDocument/2006/relationships/hyperlink" Target="https://www.fullpicture.app/item/47c6489279855f006f94823cd12cba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2023-02-18T20:50:21+01:00</dcterms:created>
  <dcterms:modified xsi:type="dcterms:W3CDTF">2023-02-18T20:50:21+01:00</dcterms:modified>
</cp:coreProperties>
</file>

<file path=docProps/custom.xml><?xml version="1.0" encoding="utf-8"?>
<Properties xmlns="http://schemas.openxmlformats.org/officeDocument/2006/custom-properties" xmlns:vt="http://schemas.openxmlformats.org/officeDocument/2006/docPropsVTypes"/>
</file>