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骨骼肌线粒体的结构功能及其与代谢性疾病的相关性 - PubMed</w:t>
      </w:r>
      <w:br/>
      <w:hyperlink r:id="rId7" w:history="1">
        <w:r>
          <w:rPr>
            <w:color w:val="2980b9"/>
            <w:u w:val="single"/>
          </w:rPr>
          <w:t xml:space="preserve">https://pubmed.ncbi.nlm.nih.gov/36545931/</w:t>
        </w:r>
      </w:hyperlink>
    </w:p>
    <w:p>
      <w:pPr>
        <w:pStyle w:val="Heading1"/>
      </w:pPr>
      <w:bookmarkStart w:id="2" w:name="_Toc2"/>
      <w:r>
        <w:t>Article summary:</w:t>
      </w:r>
      <w:bookmarkEnd w:id="2"/>
    </w:p>
    <w:p>
      <w:pPr>
        <w:jc w:val="both"/>
      </w:pPr>
      <w:r>
        <w:rPr/>
        <w:t xml:space="preserve">1. Skeletal muscle is one of the largest organs in mammals and has a high level of metabolic flexibility, which can be reduced in certain metabolic diseases such as obesity and type 2 diabetes.</w:t>
      </w:r>
    </w:p>
    <w:p>
      <w:pPr>
        <w:jc w:val="both"/>
      </w:pPr>
      <w:r>
        <w:rPr/>
        <w:t xml:space="preserve">2. The quality of the mitochondrial network in skeletal muscle is determined by three main mitochondrial processes: biosynthesis, dynamics, and autophagy.</w:t>
      </w:r>
    </w:p>
    <w:p>
      <w:pPr>
        <w:jc w:val="both"/>
      </w:pPr>
      <w:r>
        <w:rPr/>
        <w:t xml:space="preserve">3. Enhancing physiological stimuli such as cold and exercise can promote healthy mitochondrial phenotypes and muscle health, while metabolic disorders, poor muscle nutrition, and aging can damage mitochondrial phenotypes.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use of scientific evidence to support its claims. It cites several studies that demonstrate how different physiological stimuli can affect the quality of the mitochondrial network in skeletal muscle, as well as how metabolic disorders can damage it. Additionally, it provides an overview of the transcription factors that regulate mitochondrial processes in skeletal muscle. </w:t>
      </w:r>
    </w:p>
    <w:p>
      <w:pPr>
        <w:jc w:val="both"/>
      </w:pPr>
      <w:r>
        <w:rPr/>
        <w:t xml:space="preserve">However, there are some potential biases present in the article that should be noted. For example, it does not explore any counterarguments or alternative perspectives on the topic at hand. Additionally, it does not discuss any possible risks associated with enhancing physiological stimuli such as cold or exercise for improving muscle health. Furthermore, it does not provide any evidence for its claims regarding the effects of metabolic disorders on mitochondrial phenotypes or vice versa. Finally, there is a lack of discussion about how age affects mitochondrial phenotypes in skeletal muscle.</w:t>
      </w:r>
    </w:p>
    <w:p>
      <w:pPr>
        <w:pStyle w:val="Heading1"/>
      </w:pPr>
      <w:bookmarkStart w:id="5" w:name="_Toc5"/>
      <w:r>
        <w:t>Topics for further research:</w:t>
      </w:r>
      <w:bookmarkEnd w:id="5"/>
    </w:p>
    <w:p>
      <w:pPr>
        <w:spacing w:after="0"/>
        <w:numPr>
          <w:ilvl w:val="0"/>
          <w:numId w:val="2"/>
        </w:numPr>
      </w:pPr>
      <w:r>
        <w:rPr/>
        <w:t xml:space="preserve">Age-related changes in mitochondrial phenotypes in skeletal muscle</w:t>
      </w:r>
    </w:p>
    <w:p>
      <w:pPr>
        <w:spacing w:after="0"/>
        <w:numPr>
          <w:ilvl w:val="0"/>
          <w:numId w:val="2"/>
        </w:numPr>
      </w:pPr>
      <w:r>
        <w:rPr/>
        <w:t xml:space="preserve">Risks associated with enhancing physiological stimuli for muscle health</w:t>
      </w:r>
    </w:p>
    <w:p>
      <w:pPr>
        <w:spacing w:after="0"/>
        <w:numPr>
          <w:ilvl w:val="0"/>
          <w:numId w:val="2"/>
        </w:numPr>
      </w:pPr>
      <w:r>
        <w:rPr/>
        <w:t xml:space="preserve">Alternative perspectives on mitochondrial processes in skeletal muscle</w:t>
      </w:r>
    </w:p>
    <w:p>
      <w:pPr>
        <w:spacing w:after="0"/>
        <w:numPr>
          <w:ilvl w:val="0"/>
          <w:numId w:val="2"/>
        </w:numPr>
      </w:pPr>
      <w:r>
        <w:rPr/>
        <w:t xml:space="preserve">Metabolic disorders and mitochondrial phenotypes</w:t>
      </w:r>
    </w:p>
    <w:p>
      <w:pPr>
        <w:spacing w:after="0"/>
        <w:numPr>
          <w:ilvl w:val="0"/>
          <w:numId w:val="2"/>
        </w:numPr>
      </w:pPr>
      <w:r>
        <w:rPr/>
        <w:t xml:space="preserve">Transcription factors regulating mitochondrial processes in skeletal muscle</w:t>
      </w:r>
    </w:p>
    <w:p>
      <w:pPr>
        <w:numPr>
          <w:ilvl w:val="0"/>
          <w:numId w:val="2"/>
        </w:numPr>
      </w:pPr>
      <w:r>
        <w:rPr/>
        <w:t xml:space="preserve">Effects of cold and exercise on mitochondrial network in skeletal muscle</w:t>
      </w:r>
    </w:p>
    <w:p>
      <w:pPr>
        <w:pStyle w:val="Heading1"/>
      </w:pPr>
      <w:bookmarkStart w:id="6" w:name="_Toc6"/>
      <w:r>
        <w:t>Report location:</w:t>
      </w:r>
      <w:bookmarkEnd w:id="6"/>
    </w:p>
    <w:p>
      <w:hyperlink r:id="rId8" w:history="1">
        <w:r>
          <w:rPr>
            <w:color w:val="2980b9"/>
            <w:u w:val="single"/>
          </w:rPr>
          <w:t xml:space="preserve">https://www.fullpicture.app/item/4820364d21654bd585e442cbb37bba9e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E42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545931/" TargetMode="External"/><Relationship Id="rId8" Type="http://schemas.openxmlformats.org/officeDocument/2006/relationships/hyperlink" Target="https://www.fullpicture.app/item/4820364d21654bd585e442cbb37bba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2023-02-19T00:38:27+01:00</dcterms:created>
  <dcterms:modified xsi:type="dcterms:W3CDTF">2023-02-19T00:38:27+01:00</dcterms:modified>
</cp:coreProperties>
</file>

<file path=docProps/custom.xml><?xml version="1.0" encoding="utf-8"?>
<Properties xmlns="http://schemas.openxmlformats.org/officeDocument/2006/custom-properties" xmlns:vt="http://schemas.openxmlformats.org/officeDocument/2006/docPropsVTypes"/>
</file>