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Life-cycle assessment of an industrial direct air capture process based on temperature–vacuum swing adsorption | Nature Energy</w:t>
      </w:r>
      <w:br/>
      <w:hyperlink r:id="rId7" w:history="1">
        <w:r>
          <w:rPr>
            <w:color w:val="2980b9"/>
            <w:u w:val="single"/>
          </w:rPr>
          <w:t xml:space="preserve">https://www.nature.com/articles/s41560-020-00771-9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Fossil energy still accounts for a significant amount of carbon dioxide emissions, and reducing greenhouse gas emissions requires negative emissions.</w:t>
      </w:r>
    </w:p>
    <w:p>
      <w:pPr>
        <w:jc w:val="both"/>
      </w:pPr>
      <w:r>
        <w:rPr/>
        <w:t xml:space="preserve">2. Direct air capture (DAC) of CO2 can provide negative emissions by capturing and storing CO2 from the atmosphere.</w:t>
      </w:r>
    </w:p>
    <w:p>
      <w:pPr>
        <w:jc w:val="both"/>
      </w:pPr>
      <w:r>
        <w:rPr/>
        <w:t xml:space="preserve">3. DAC based on temperature-vacuum swing adsorption is a promising technology for removing CO2 from the atmosphere, but its potential climate benefits are offset by indirect environmental impacts due to the supply of energy and materials. A detailed assessment of this trade-off is necessary for evaluating the sustainability of DAC processes.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该文章主要介绍了直接空气捕集（DAC）技术的生命周期评估，以及其在减少温室气体排放和实现负排放方面的潜力。然而，该文章存在一些偏见和不足之处。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忽略了DAC技术的高成本和低效率问题。虽然DAC可以从大气中捕集CO2，但其成本远高于其他减排技术，如能源效率提升、可再生能源等。此外，DAC需要大量的电力和材料供应，这可能会导致间接环境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其次，该文章未考虑DAC技术对土地使用和水资源的影响。 DAC系统需要大量的土地用于建设和运营，并且需要大量的水来制备吸附剂和进行吸附剂再生。这些需求可能会对当地社区造成负面影响，并导致水资源短缺。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未探讨DAC技术在实际应用中可能面临的风险和挑战。例如，在CO2储存方面存在安全隐患，并且长期储存可能会导致渗漏或泄漏。此外，在CO2利用方面还存在技术上的挑战，并且需要进一步的研究和开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宣传DAC技术的偏见。虽然DAC技术具有一定的潜力，但其成本和效率问题仍然需要解决，并且需要综合考虑其对环境、社会和经济的影响。因此，在报道DAC技术时应该更加客观和全面地呈现其优缺点，并提供更多的证据和数据支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High cost and low efficiency of DAC technology
</w:t>
      </w:r>
    </w:p>
    <w:p>
      <w:pPr>
        <w:spacing w:after="0"/>
        <w:numPr>
          <w:ilvl w:val="0"/>
          <w:numId w:val="2"/>
        </w:numPr>
      </w:pPr>
      <w:r>
        <w:rPr/>
        <w:t xml:space="preserve">Impact of DAC technology on land use and water resources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of DAC technology in practical applications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in promoting DAC technology
</w:t>
      </w:r>
    </w:p>
    <w:p>
      <w:pPr>
        <w:spacing w:after="0"/>
        <w:numPr>
          <w:ilvl w:val="0"/>
          <w:numId w:val="2"/>
        </w:numPr>
      </w:pPr>
      <w:r>
        <w:rPr/>
        <w:t xml:space="preserve">Need for comprehensive consideration of environmental</w:t>
      </w:r>
    </w:p>
    <w:p>
      <w:pPr>
        <w:spacing w:after="0"/>
        <w:numPr>
          <w:ilvl w:val="0"/>
          <w:numId w:val="2"/>
        </w:numPr>
      </w:pPr>
      <w:r>
        <w:rPr/>
        <w:t xml:space="preserve">social</w:t>
      </w:r>
    </w:p>
    <w:p>
      <w:pPr>
        <w:spacing w:after="0"/>
        <w:numPr>
          <w:ilvl w:val="0"/>
          <w:numId w:val="2"/>
        </w:numPr>
      </w:pPr>
      <w:r>
        <w:rPr/>
        <w:t xml:space="preserve">and economic impacts
</w:t>
      </w:r>
    </w:p>
    <w:p>
      <w:pPr>
        <w:numPr>
          <w:ilvl w:val="0"/>
          <w:numId w:val="2"/>
        </w:numPr>
      </w:pPr>
      <w:r>
        <w:rPr/>
        <w:t xml:space="preserve">Importance of presenting objective and comprehensive information on DAC technology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https://www.fullpicture.app/item/484837e44d890543e8c9b6d7739d5cb8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061B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560-020-00771-9" TargetMode="External"/><Relationship Id="rId8" Type="http://schemas.openxmlformats.org/officeDocument/2006/relationships/hyperlink" Target="https://www.fullpicture.app/item/484837e44d890543e8c9b6d7739d5cb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2024-01-12T02:41:51+01:00</dcterms:created>
  <dcterms:modified xsi:type="dcterms:W3CDTF">2024-01-12T02:41:51+01:00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