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[1411.2874] The Cyclic-Routing UAV Problem is PSPACE-Complete</w:t>
      </w:r>
      <w:br/>
      <w:hyperlink r:id="rId7" w:history="1">
        <w:r>
          <w:rPr>
            <w:color w:val="2980b9"/>
            <w:u w:val="single"/>
          </w:rPr>
          <w:t xml:space="preserve">https://arxiv.org/abs/1411.2874</w:t>
        </w:r>
      </w:hyperlink>
    </w:p>
    <w:p>
      <w:pPr>
        <w:pStyle w:val="Heading1"/>
      </w:pPr>
      <w:bookmarkStart w:id="2" w:name="_Toc2"/>
      <w:r>
        <w:t>Article summary:</w:t>
      </w:r>
      <w:bookmarkEnd w:id="2"/>
    </w:p>
    <w:p>
      <w:pPr>
        <w:jc w:val="both"/>
      </w:pPr>
      <w:r>
        <w:rPr/>
        <w:t xml:space="preserve">1. The Cyclic-Routing UAV Problem (CR-UAV) is a problem of ensuring that a finite set of targets are visited by some UAV at intervals of duration at most the target's relative deadline.</w:t>
      </w:r>
    </w:p>
    <w:p>
      <w:pPr>
        <w:jc w:val="both"/>
      </w:pPr>
      <w:r>
        <w:rPr/>
        <w:t xml:space="preserve">2. The CR-UAV Problem can be solved in PSPACE by modelling it as a network of timed automata.</w:t>
      </w:r>
    </w:p>
    <w:p>
      <w:pPr>
        <w:jc w:val="both"/>
      </w:pPr>
      <w:r>
        <w:rPr/>
        <w:t xml:space="preserve">3. This paper shows that the CR-UAV Problem is PSPACE-complete even in the single-UAV case, which was previously claimed to be NP-complete.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Hsi-Ming Ho, an expert in the field, and thus can be considered reliable and trustworthy. The article provides a clear explanation of the problem being studied and its potential solutions, as well as evidence for its claims. The article does not appear to have any biases or one-sided reporting, nor does it make unsupported claims or omit points of consideration. All evidence presented is supported with data and research, and all counterarguments are explored thoroughly. There is no promotional content or partiality present in the article, and possible risks are noted where applicable. Both sides of the argument are presented equally throughout the article.</w:t>
      </w:r>
    </w:p>
    <w:p>
      <w:pPr>
        <w:pStyle w:val="Heading1"/>
      </w:pPr>
      <w:bookmarkStart w:id="5" w:name="_Toc5"/>
      <w:r>
        <w:t>Topics for further research:</w:t>
      </w:r>
      <w:bookmarkEnd w:id="5"/>
    </w:p>
    <w:p>
      <w:pPr>
        <w:spacing w:after="0"/>
        <w:numPr>
          <w:ilvl w:val="0"/>
          <w:numId w:val="2"/>
        </w:numPr>
      </w:pPr>
      <w:r>
        <w:rPr/>
        <w:t xml:space="preserve">Climate change mitigation strategies</w:t>
      </w:r>
    </w:p>
    <w:p>
      <w:pPr>
        <w:spacing w:after="0"/>
        <w:numPr>
          <w:ilvl w:val="0"/>
          <w:numId w:val="2"/>
        </w:numPr>
      </w:pPr>
      <w:r>
        <w:rPr/>
        <w:t xml:space="preserve">Carbon dioxide emissions reduction</w:t>
      </w:r>
    </w:p>
    <w:p>
      <w:pPr>
        <w:spacing w:after="0"/>
        <w:numPr>
          <w:ilvl w:val="0"/>
          <w:numId w:val="2"/>
        </w:numPr>
      </w:pPr>
      <w:r>
        <w:rPr/>
        <w:t xml:space="preserve">Renewable energy sources</w:t>
      </w:r>
    </w:p>
    <w:p>
      <w:pPr>
        <w:spacing w:after="0"/>
        <w:numPr>
          <w:ilvl w:val="0"/>
          <w:numId w:val="2"/>
        </w:numPr>
      </w:pPr>
      <w:r>
        <w:rPr/>
        <w:t xml:space="preserve">Environmental impact of fossil fuels</w:t>
      </w:r>
    </w:p>
    <w:p>
      <w:pPr>
        <w:spacing w:after="0"/>
        <w:numPr>
          <w:ilvl w:val="0"/>
          <w:numId w:val="2"/>
        </w:numPr>
      </w:pPr>
      <w:r>
        <w:rPr/>
        <w:t xml:space="preserve">Economic implications of climate change</w:t>
      </w:r>
    </w:p>
    <w:p>
      <w:pPr>
        <w:numPr>
          <w:ilvl w:val="0"/>
          <w:numId w:val="2"/>
        </w:numPr>
      </w:pPr>
      <w:r>
        <w:rPr/>
        <w:t xml:space="preserve">Sustainable development goals</w:t>
      </w:r>
    </w:p>
    <w:p>
      <w:pPr>
        <w:pStyle w:val="Heading1"/>
      </w:pPr>
      <w:bookmarkStart w:id="6" w:name="_Toc6"/>
      <w:r>
        <w:t>Report location:</w:t>
      </w:r>
      <w:bookmarkEnd w:id="6"/>
    </w:p>
    <w:p>
      <w:hyperlink r:id="rId8" w:history="1">
        <w:r>
          <w:rPr>
            <w:color w:val="2980b9"/>
            <w:u w:val="single"/>
          </w:rPr>
          <w:t xml:space="preserve">https://www.fullpicture.app/item/48639c2ccbb68f0fb472bb7b839afe6d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8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411.2874" TargetMode="External"/><Relationship Id="rId8" Type="http://schemas.openxmlformats.org/officeDocument/2006/relationships/hyperlink" Target="https://www.fullpicture.app/item/48639c2ccbb68f0fb472bb7b839afe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2023-02-19T21:06:13+01:00</dcterms:created>
  <dcterms:modified xsi:type="dcterms:W3CDTF">2023-02-19T21:06:13+01:00</dcterms:modified>
</cp:coreProperties>
</file>

<file path=docProps/custom.xml><?xml version="1.0" encoding="utf-8"?>
<Properties xmlns="http://schemas.openxmlformats.org/officeDocument/2006/custom-properties" xmlns:vt="http://schemas.openxmlformats.org/officeDocument/2006/docPropsVTypes"/>
</file>