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什么是碳循环、碳达峰、碳中和？有了个人碳账户，你更愿意低碳生活吗？|碳减排|能源_网易订阅</w:t>
      </w:r>
      <w:br/>
      <w:hyperlink r:id="rId7" w:history="1">
        <w:r>
          <w:rPr>
            <w:color w:val="2980b9"/>
            <w:u w:val="single"/>
          </w:rPr>
          <w:t xml:space="preserve">https://www.163.com/dy/article/H63VCEDL0516DHVE.html</w:t>
        </w:r>
      </w:hyperlink>
    </w:p>
    <w:p>
      <w:pPr>
        <w:pStyle w:val="Heading1"/>
      </w:pPr>
      <w:bookmarkStart w:id="2" w:name="_Toc2"/>
      <w:r>
        <w:t>Article summary:</w:t>
      </w:r>
      <w:bookmarkEnd w:id="2"/>
    </w:p>
    <w:p>
      <w:pPr>
        <w:jc w:val="both"/>
      </w:pPr>
      <w:r>
        <w:rPr/>
        <w:t xml:space="preserve">1. 碳循环是指二氧化碳在自然界中的吸收和释放过程，包括植物通过光合作用将二氧化碳转化为碳水化合物，并通过食物链传递给动物，最终又以二氧化碳的形式释放到大气中。</w:t>
      </w:r>
    </w:p>
    <w:p>
      <w:pPr>
        <w:jc w:val="both"/>
      </w:pPr>
      <w:r>
        <w:rPr/>
        <w:t xml:space="preserve">2. 碳达峰是指碳排放量不再增加，并在达到峰值后逐渐减少。碳中和是指人工去除的二氧化碳能够抵消人工排放的二氧化碳，在一定时期内实现平衡。</w:t>
      </w:r>
    </w:p>
    <w:p>
      <w:pPr>
        <w:jc w:val="both"/>
      </w:pPr>
      <w:r>
        <w:rPr/>
        <w:t xml:space="preserve">3. 实现碳中和需要从经济和社会全面转向绿色低碳发展，包括减少温室气体排放、增加碳汇、发展碳捕获与储存技术等措施。中国作为一个受全球气候变化影响敏感且受灾最严重的地区之一，实现碳中和将有助于预防灾难性气候事件并减少对气候变化造成的损失。</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这篇文章主要介绍了碳循环、碳达峰和碳中和的概念，以及个人碳账户对低碳生活的影响。然而，文章存在一些问题和偏见。</w:t>
      </w:r>
    </w:p>
    <w:p>
      <w:pPr>
        <w:jc w:val="both"/>
      </w:pPr>
      <w:r>
        <w:rPr/>
        <w:t xml:space="preserve"/>
      </w:r>
    </w:p>
    <w:p>
      <w:pPr>
        <w:jc w:val="both"/>
      </w:pPr>
      <w:r>
        <w:rPr/>
        <w:t xml:space="preserve">首先，文章没有提供足够的证据来支持其关于碳循环的描述。它只是简单地陈述了碳循环是通过绿色植物吸收二氧化碳并释放氧气的过程，但没有提供任何具体数据或研究结果来支持这一说法。</w:t>
      </w:r>
    </w:p>
    <w:p>
      <w:pPr>
        <w:jc w:val="both"/>
      </w:pPr>
      <w:r>
        <w:rPr/>
        <w:t xml:space="preserve"/>
      </w:r>
    </w:p>
    <w:p>
      <w:pPr>
        <w:jc w:val="both"/>
      </w:pPr>
      <w:r>
        <w:rPr/>
        <w:t xml:space="preserve">其次，文章没有充分探讨人类活动对碳循环的影响。它只是简单地提到人类活动通过燃烧化石燃料释放大量二氧化碳进入大气层，并称约57%被自然生态系统吸收，43%留在大气中。然而，它没有深入讨论人类活动对自然生态系统吸收能力的影响以及如何减少人为排放。</w:t>
      </w:r>
    </w:p>
    <w:p>
      <w:pPr>
        <w:jc w:val="both"/>
      </w:pPr>
      <w:r>
        <w:rPr/>
        <w:t xml:space="preserve"/>
      </w:r>
    </w:p>
    <w:p>
      <w:pPr>
        <w:jc w:val="both"/>
      </w:pPr>
      <w:r>
        <w:rPr/>
        <w:t xml:space="preserve">此外，文章对于碳达峰和碳中和的解释也比较模糊。它只是简单地解释了这两个概念，并没有提供更多关于如何实现这些目标的详细信息。例如，在讨论如何实现碳中和时，文章只是提到了减少温室气体排放和增加碳汇的必要性，但没有具体说明如何实现这些目标。</w:t>
      </w:r>
    </w:p>
    <w:p>
      <w:pPr>
        <w:jc w:val="both"/>
      </w:pPr>
      <w:r>
        <w:rPr/>
        <w:t xml:space="preserve"/>
      </w:r>
    </w:p>
    <w:p>
      <w:pPr>
        <w:jc w:val="both"/>
      </w:pPr>
      <w:r>
        <w:rPr/>
        <w:t xml:space="preserve">另外，文章没有平衡地呈现双方观点。它只是简单地陈述了碳中和的重要性和必要性，而没有探讨可能存在的风险或挑战。例如，文章没有提及碳中和可能对经济发展和能源供应的影响，也没有讨论如何解决这些问题。</w:t>
      </w:r>
    </w:p>
    <w:p>
      <w:pPr>
        <w:jc w:val="both"/>
      </w:pPr>
      <w:r>
        <w:rPr/>
        <w:t xml:space="preserve"/>
      </w:r>
    </w:p>
    <w:p>
      <w:pPr>
        <w:jc w:val="both"/>
      </w:pPr>
      <w:r>
        <w:rPr/>
        <w:t xml:space="preserve">最后，文章似乎有一定的宣传倾向。它强调个人碳账户对低碳生活的影响，并暗示个人应该更愿意过低碳生活。然而，它没有充分探讨个人碳账户的实际效果以及其对个人自由和隐私的潜在影响。</w:t>
      </w:r>
    </w:p>
    <w:p>
      <w:pPr>
        <w:jc w:val="both"/>
      </w:pPr>
      <w:r>
        <w:rPr/>
        <w:t xml:space="preserve"/>
      </w:r>
    </w:p>
    <w:p>
      <w:pPr>
        <w:jc w:val="both"/>
      </w:pPr>
      <w:r>
        <w:rPr/>
        <w:t xml:space="preserve">综上所述，这篇文章存在一些问题和偏见。它缺乏充分的证据支持、片面报道、未探索可能存在的风险和挑战，并且似乎有一定的宣传倾向。读者需要谨慎对待其中提出的主张，并寻找更全面、客观的信息来形成自己的判断。</w:t>
      </w:r>
    </w:p>
    <w:p>
      <w:pPr>
        <w:pStyle w:val="Heading1"/>
      </w:pPr>
      <w:bookmarkStart w:id="5" w:name="_Toc5"/>
      <w:r>
        <w:t>Topics for further research:</w:t>
      </w:r>
      <w:bookmarkEnd w:id="5"/>
    </w:p>
    <w:p>
      <w:pPr>
        <w:spacing w:after="0"/>
        <w:numPr>
          <w:ilvl w:val="0"/>
          <w:numId w:val="2"/>
        </w:numPr>
      </w:pPr>
      <w:r>
        <w:rPr/>
        <w:t xml:space="preserve">碳循环的具体过程和相关研究结果
</w:t>
      </w:r>
    </w:p>
    <w:p>
      <w:pPr>
        <w:spacing w:after="0"/>
        <w:numPr>
          <w:ilvl w:val="0"/>
          <w:numId w:val="2"/>
        </w:numPr>
      </w:pPr>
      <w:r>
        <w:rPr/>
        <w:t xml:space="preserve">人类活动对自然生态系统吸收能力的影响和减少人为排放的方法
</w:t>
      </w:r>
    </w:p>
    <w:p>
      <w:pPr>
        <w:spacing w:after="0"/>
        <w:numPr>
          <w:ilvl w:val="0"/>
          <w:numId w:val="2"/>
        </w:numPr>
      </w:pPr>
      <w:r>
        <w:rPr/>
        <w:t xml:space="preserve">碳达峰和碳中和的具体实现方式和挑战
</w:t>
      </w:r>
    </w:p>
    <w:p>
      <w:pPr>
        <w:spacing w:after="0"/>
        <w:numPr>
          <w:ilvl w:val="0"/>
          <w:numId w:val="2"/>
        </w:numPr>
      </w:pPr>
      <w:r>
        <w:rPr/>
        <w:t xml:space="preserve">碳中和可能对经济发展和能源供应的影响以及解决方法
</w:t>
      </w:r>
    </w:p>
    <w:p>
      <w:pPr>
        <w:spacing w:after="0"/>
        <w:numPr>
          <w:ilvl w:val="0"/>
          <w:numId w:val="2"/>
        </w:numPr>
      </w:pPr>
      <w:r>
        <w:rPr/>
        <w:t xml:space="preserve">个人碳账户的实际效果和对个人自由和隐私的潜在影响
</w:t>
      </w:r>
    </w:p>
    <w:p>
      <w:pPr>
        <w:numPr>
          <w:ilvl w:val="0"/>
          <w:numId w:val="2"/>
        </w:numPr>
      </w:pPr>
      <w:r>
        <w:rPr/>
        <w:t xml:space="preserve">更全面、客观的信息来源来形成自己的判断。</w:t>
      </w:r>
    </w:p>
    <w:p>
      <w:pPr>
        <w:pStyle w:val="Heading1"/>
      </w:pPr>
      <w:bookmarkStart w:id="6" w:name="_Toc6"/>
      <w:r>
        <w:t>Report location:</w:t>
      </w:r>
      <w:bookmarkEnd w:id="6"/>
    </w:p>
    <w:p>
      <w:hyperlink r:id="rId8" w:history="1">
        <w:r>
          <w:rPr>
            <w:color w:val="2980b9"/>
            <w:u w:val="single"/>
          </w:rPr>
          <w:t xml:space="preserve">https://www.fullpicture.app/item/486bfc29123594718d0813e61384ab7e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D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63VCEDL0516DHVE.html" TargetMode="External"/><Relationship Id="rId8" Type="http://schemas.openxmlformats.org/officeDocument/2006/relationships/hyperlink" Target="https://www.fullpicture.app/item/486bfc29123594718d0813e61384a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2024-05-13T06:16:48+02:00</dcterms:created>
  <dcterms:modified xsi:type="dcterms:W3CDTF">2024-05-13T06:16:48+02:00</dcterms:modified>
</cp:coreProperties>
</file>

<file path=docProps/custom.xml><?xml version="1.0" encoding="utf-8"?>
<Properties xmlns="http://schemas.openxmlformats.org/officeDocument/2006/custom-properties" xmlns:vt="http://schemas.openxmlformats.org/officeDocument/2006/docPropsVTypes"/>
</file>