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Capacity limits of information processing in the brain - ScienceDirect</w:t>
      </w:r>
      <w:br/>
      <w:hyperlink r:id="rId7" w:history="1">
        <w:r>
          <w:rPr>
            <w:color w:val="2980b9"/>
            <w:u w:val="single"/>
          </w:rPr>
          <w:t xml:space="preserve">https://www-sciencedirect-com.libezproxy.open.ac.uk/science/article/pii/S1364661305001178?via%3Dihub=</w:t>
        </w:r>
      </w:hyperlink>
    </w:p>
    <w:p>
      <w:pPr>
        <w:pStyle w:val="Heading1"/>
      </w:pPr>
      <w:bookmarkStart w:id="2" w:name="_Toc2"/>
      <w:r>
        <w:t>Article summary:</w:t>
      </w:r>
      <w:bookmarkEnd w:id="2"/>
    </w:p>
    <w:p>
      <w:pPr>
        <w:jc w:val="both"/>
      </w:pPr>
      <w:r>
        <w:rPr/>
        <w:t xml:space="preserve">1. The human brain is severely capacity limited in terms of consciously perceiving, holding in mind, and acting upon visual information, as demonstrated by the attentional blink, visual short-term memory, and psychological refractory period phenomena.</w:t>
      </w:r>
    </w:p>
    <w:p>
      <w:pPr>
        <w:jc w:val="both"/>
      </w:pPr>
      <w:r>
        <w:rPr/>
        <w:t xml:space="preserve"/>
      </w:r>
    </w:p>
    <w:p>
      <w:pPr>
        <w:jc w:val="both"/>
      </w:pPr>
      <w:r>
        <w:rPr/>
        <w:t xml:space="preserve">2. Neurobiological research suggests that the capacity limit of visual short-term memory storage is localized to the posterior parietal and occipital cortex, while the attentional blink and psychological refractory period are associated with fronto-parietal networks that converge in the lateral frontal cortex.</w:t>
      </w:r>
    </w:p>
    <w:p>
      <w:pPr>
        <w:jc w:val="both"/>
      </w:pPr>
      <w:r>
        <w:rPr/>
        <w:t xml:space="preserve"/>
      </w:r>
    </w:p>
    <w:p>
      <w:pPr>
        <w:jc w:val="both"/>
      </w:pPr>
      <w:r>
        <w:rPr/>
        <w:t xml:space="preserve">3. The attentional blink phenomenon reveals a bottleneck in processing capacity related to either attentional demands, encoding targets in visual short-term memory, or response selection stages of information processing along the visual pathway. This bottleneck can be influenced by modality-specific factors as well as late amodal stages of processing corresponding to response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"Capacity limits of information processing in the brain" provides a comprehensive overview of the capacity limitations in human information processing, focusing on three major bottlenecks: the attentional blink, visual short-term memory, and psychological refractory period. The article discusses how these limitations can impair our ability to consciously perceive, hold in mind, and act upon visual information.</w:t>
      </w:r>
    </w:p>
    <w:p>
      <w:pPr>
        <w:jc w:val="both"/>
      </w:pPr>
      <w:r>
        <w:rPr/>
        <w:t xml:space="preserve"/>
      </w:r>
    </w:p>
    <w:p>
      <w:pPr>
        <w:jc w:val="both"/>
      </w:pPr>
      <w:r>
        <w:rPr/>
        <w:t xml:space="preserve">One potential bias in the article is its focus on capacity limitations without considering potential strategies or interventions to overcome these limitations. While it is important to understand the constraints of information processing in the brain, it would also be valuable to explore ways in which individuals can improve their cognitive abilities or mitigate these bottlenecks through training or other methods.</w:t>
      </w:r>
    </w:p>
    <w:p>
      <w:pPr>
        <w:jc w:val="both"/>
      </w:pPr>
      <w:r>
        <w:rPr/>
        <w:t xml:space="preserve"/>
      </w:r>
    </w:p>
    <w:p>
      <w:pPr>
        <w:jc w:val="both"/>
      </w:pPr>
      <w:r>
        <w:rPr/>
        <w:t xml:space="preserve">Additionally, the article may be biased towards a reductionist perspective that attributes all cognitive limitations to neural mechanisms. While neurobiological research is crucial for understanding the underlying processes of cognition, it is essential to consider other factors such as individual differences, environmental influences, and cognitive strategies that may also play a role in information processing.</w:t>
      </w:r>
    </w:p>
    <w:p>
      <w:pPr>
        <w:jc w:val="both"/>
      </w:pPr>
      <w:r>
        <w:rPr/>
        <w:t xml:space="preserve"/>
      </w:r>
    </w:p>
    <w:p>
      <w:pPr>
        <w:jc w:val="both"/>
      </w:pPr>
      <w:r>
        <w:rPr/>
        <w:t xml:space="preserve">Furthermore, the article does not thoroughly address potential counterarguments or alternative explanations for the observed phenomena. For example, while the attentional blink paradigm suggests a capacity limitation in visual short-term memory storage, there may be other factors at play such as attentional allocation strategies or task demands that could influence performance.</w:t>
      </w:r>
    </w:p>
    <w:p>
      <w:pPr>
        <w:jc w:val="both"/>
      </w:pPr>
      <w:r>
        <w:rPr/>
        <w:t xml:space="preserve"/>
      </w:r>
    </w:p>
    <w:p>
      <w:pPr>
        <w:jc w:val="both"/>
      </w:pPr>
      <w:r>
        <w:rPr/>
        <w:t xml:space="preserve">The article also lacks discussion on potential risks or implications of these capacity limitations in real-world settings. Understanding how these bottlenecks impact everyday tasks such as driving, decision-making, or multitasking could provide valuable insights into cognitive functioning and inform interventions to improve cognitive performance.</w:t>
      </w:r>
    </w:p>
    <w:p>
      <w:pPr>
        <w:jc w:val="both"/>
      </w:pPr>
      <w:r>
        <w:rPr/>
        <w:t xml:space="preserve"/>
      </w:r>
    </w:p>
    <w:p>
      <w:pPr>
        <w:jc w:val="both"/>
      </w:pPr>
      <w:r>
        <w:rPr/>
        <w:t xml:space="preserve">Overall, while the article provides a detailed examination of capacity limits in information processing in the brain, it could benefit from a more balanced consideration of alternative perspectives, potential interventions, and real-world implications of these limitations. By addressing these aspects, the article could offer a more nuanced and comprehensive analysis of human cognition and its constraints.</w:t>
      </w:r>
    </w:p>
    <w:p>
      <w:pPr>
        <w:pStyle w:val="Heading1"/>
      </w:pPr>
      <w:bookmarkStart w:id="5" w:name="_Toc5"/>
      <w:r>
        <w:t>Topics for further research:</w:t>
      </w:r>
      <w:bookmarkEnd w:id="5"/>
    </w:p>
    <w:p>
      <w:pPr>
        <w:spacing w:after="0"/>
        <w:numPr>
          <w:ilvl w:val="0"/>
          <w:numId w:val="2"/>
        </w:numPr>
      </w:pPr>
      <w:r>
        <w:rPr/>
        <w:t xml:space="preserve">Strategies to improve cognitive abilities and overcome capacity limitations in information processing
</w:t>
      </w:r>
    </w:p>
    <w:p>
      <w:pPr>
        <w:spacing w:after="0"/>
        <w:numPr>
          <w:ilvl w:val="0"/>
          <w:numId w:val="2"/>
        </w:numPr>
      </w:pPr>
      <w:r>
        <w:rPr/>
        <w:t xml:space="preserve">Factors influencing cognitive performance beyond neural mechanisms
</w:t>
      </w:r>
    </w:p>
    <w:p>
      <w:pPr>
        <w:spacing w:after="0"/>
        <w:numPr>
          <w:ilvl w:val="0"/>
          <w:numId w:val="2"/>
        </w:numPr>
      </w:pPr>
      <w:r>
        <w:rPr/>
        <w:t xml:space="preserve">Alternative explanations for capacity limitations in attentional blink and visual short-term memory
</w:t>
      </w:r>
    </w:p>
    <w:p>
      <w:pPr>
        <w:spacing w:after="0"/>
        <w:numPr>
          <w:ilvl w:val="0"/>
          <w:numId w:val="2"/>
        </w:numPr>
      </w:pPr>
      <w:r>
        <w:rPr/>
        <w:t xml:space="preserve">Real-world implications of capacity limitations in information processing for everyday tasks
</w:t>
      </w:r>
    </w:p>
    <w:p>
      <w:pPr>
        <w:spacing w:after="0"/>
        <w:numPr>
          <w:ilvl w:val="0"/>
          <w:numId w:val="2"/>
        </w:numPr>
      </w:pPr>
      <w:r>
        <w:rPr/>
        <w:t xml:space="preserve">Interventions to mitigate cognitive bottlenecks and enhance cognitive functioning
</w:t>
      </w:r>
    </w:p>
    <w:p>
      <w:pPr>
        <w:numPr>
          <w:ilvl w:val="0"/>
          <w:numId w:val="2"/>
        </w:numPr>
      </w:pPr>
      <w:r>
        <w:rPr/>
        <w:t xml:space="preserve">Individual differences and environmental influences on information processing capacity in the brain</w:t>
      </w:r>
    </w:p>
    <w:p>
      <w:pPr>
        <w:pStyle w:val="Heading1"/>
      </w:pPr>
      <w:bookmarkStart w:id="6" w:name="_Toc6"/>
      <w:r>
        <w:t>Report location:</w:t>
      </w:r>
      <w:bookmarkEnd w:id="6"/>
    </w:p>
    <w:p>
      <w:hyperlink r:id="rId8" w:history="1">
        <w:r>
          <w:rPr>
            <w:color w:val="2980b9"/>
            <w:u w:val="single"/>
          </w:rPr>
          <w:t xml:space="preserve">https://www.fullpicture.app/item/48752550d2ccca373708f501147a7042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0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4661305001178?via%3Dihub=" TargetMode="External"/><Relationship Id="rId8" Type="http://schemas.openxmlformats.org/officeDocument/2006/relationships/hyperlink" Target="https://www.fullpicture.app/item/48752550d2ccca373708f501147a7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2024-04-04T08:28:46+02:00</dcterms:created>
  <dcterms:modified xsi:type="dcterms:W3CDTF">2024-04-04T08:28:46+02:00</dcterms:modified>
</cp:coreProperties>
</file>

<file path=docProps/custom.xml><?xml version="1.0" encoding="utf-8"?>
<Properties xmlns="http://schemas.openxmlformats.org/officeDocument/2006/custom-properties" xmlns:vt="http://schemas.openxmlformats.org/officeDocument/2006/docPropsVTypes"/>
</file>