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Resistive crack-based nanoparticle strain sensors with extreme sensitivity and adjustable gauge factor, made on flexible substrates - Nanoscale (RSC Publishing) DOI:10.1039/D0NR07002E</w:t>
      </w:r>
      <w:br/>
      <w:hyperlink r:id="rId7" w:history="1">
        <w:r>
          <w:rPr>
            <w:color w:val="2980b9"/>
            <w:u w:val="single"/>
          </w:rPr>
          <w:t xml:space="preserve">https://pubs-rsc-org.libproxy1.usc.edu/en/content/articlehtml/2021/nr/d0nr07002e?page=search</w:t>
        </w:r>
      </w:hyperlink>
    </w:p>
    <w:p>
      <w:pPr>
        <w:pStyle w:val="Heading1"/>
      </w:pPr>
      <w:bookmarkStart w:id="2" w:name="_Toc2"/>
      <w:r>
        <w:t>Article summary:</w:t>
      </w:r>
      <w:bookmarkEnd w:id="2"/>
    </w:p>
    <w:p>
      <w:pPr>
        <w:jc w:val="both"/>
      </w:pPr>
      <w:r>
        <w:rPr/>
        <w:t xml:space="preserve">1. This paper reports the development of highly sensitive flexible strain sensors formed by a network of metallic nanoparticles (NPs) grown under vacuum on top of a cracked thin alumina film.</w:t>
      </w:r>
    </w:p>
    <w:p>
      <w:pPr>
        <w:jc w:val="both"/>
      </w:pPr>
      <w:r>
        <w:rPr/>
        <w:t xml:space="preserve">2. The sensor sensitivity depends on the surface density of NPs as well as on the thickness of alumina thin films, which can both be well controlled via deposition techniques.</w:t>
      </w:r>
    </w:p>
    <w:p>
      <w:pPr>
        <w:jc w:val="both"/>
      </w:pPr>
      <w:r>
        <w:rPr/>
        <w:t xml:space="preserve">3. This method allows reaching a record strain sensitivity value of 2.6 × 108 at 7.2% strain, while exhibiting high sensitivity in a large strain range from 0.1% to 7.2%.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and unbiased manner, providing evidence for its claims and exploring counterarguments where necessary. The authors provide detailed information about their research methodology and results, allowing readers to assess the trustworthiness and reliability of their findings. Furthermore, they discuss the physical understanding behind their findings, enabling readers to gain insight into how the sensor works and how its performance can be tuned according to different parameters. </w:t>
      </w:r>
    </w:p>
    <w:p>
      <w:pPr>
        <w:jc w:val="both"/>
      </w:pPr>
      <w:r>
        <w:rPr/>
        <w:t xml:space="preserve">The article does not appear to contain any promotional content or partiality towards any particular point of view or opinion; instead it presents both sides equally and objectively, allowing readers to make up their own minds about the topic discussed in the article. Additionally, possible risks are noted throughout the article, ensuring that readers are aware of any potential dangers associated with using this type of sensor technology. </w:t>
      </w:r>
    </w:p>
    <w:p>
      <w:pPr>
        <w:jc w:val="both"/>
      </w:pPr>
      <w:r>
        <w:rPr/>
        <w:t xml:space="preserve">In conclusion, this article appears to be trustworthy and reliable due to its objective approach and thorough discussion of evidence for its claims; it is therefore recommended for further reading by those interested in learning more about resistive crack-based nanoparticle strain sensors with extreme sensitivity and adjustable gauge factor made on flexible substrates.</w:t>
      </w:r>
    </w:p>
    <w:p>
      <w:pPr>
        <w:pStyle w:val="Heading1"/>
      </w:pPr>
      <w:bookmarkStart w:id="5" w:name="_Toc5"/>
      <w:r>
        <w:t>Topics for further research:</w:t>
      </w:r>
      <w:bookmarkEnd w:id="5"/>
    </w:p>
    <w:p>
      <w:pPr>
        <w:spacing w:after="0"/>
        <w:numPr>
          <w:ilvl w:val="0"/>
          <w:numId w:val="2"/>
        </w:numPr>
      </w:pPr>
      <w:r>
        <w:rPr/>
        <w:t xml:space="preserve">Resistive crack-based nanoparticle strain sensors</w:t>
      </w:r>
    </w:p>
    <w:p>
      <w:pPr>
        <w:spacing w:after="0"/>
        <w:numPr>
          <w:ilvl w:val="0"/>
          <w:numId w:val="2"/>
        </w:numPr>
      </w:pPr>
      <w:r>
        <w:rPr/>
        <w:t xml:space="preserve">Extreme sensitivity of strain sensors</w:t>
      </w:r>
    </w:p>
    <w:p>
      <w:pPr>
        <w:spacing w:after="0"/>
        <w:numPr>
          <w:ilvl w:val="0"/>
          <w:numId w:val="2"/>
        </w:numPr>
      </w:pPr>
      <w:r>
        <w:rPr/>
        <w:t xml:space="preserve">Adjustable gauge factor</w:t>
      </w:r>
    </w:p>
    <w:p>
      <w:pPr>
        <w:spacing w:after="0"/>
        <w:numPr>
          <w:ilvl w:val="0"/>
          <w:numId w:val="2"/>
        </w:numPr>
      </w:pPr>
      <w:r>
        <w:rPr/>
        <w:t xml:space="preserve">Flexible substrates for strain sensors</w:t>
      </w:r>
    </w:p>
    <w:p>
      <w:pPr>
        <w:spacing w:after="0"/>
        <w:numPr>
          <w:ilvl w:val="0"/>
          <w:numId w:val="2"/>
        </w:numPr>
      </w:pPr>
      <w:r>
        <w:rPr/>
        <w:t xml:space="preserve">Physical understanding of strain sensors</w:t>
      </w:r>
    </w:p>
    <w:p>
      <w:pPr>
        <w:numPr>
          <w:ilvl w:val="0"/>
          <w:numId w:val="2"/>
        </w:numPr>
      </w:pPr>
      <w:r>
        <w:rPr/>
        <w:t xml:space="preserve">Potential risks of strain sensors</w:t>
      </w:r>
    </w:p>
    <w:p>
      <w:pPr>
        <w:pStyle w:val="Heading1"/>
      </w:pPr>
      <w:bookmarkStart w:id="6" w:name="_Toc6"/>
      <w:r>
        <w:t>Report location:</w:t>
      </w:r>
      <w:bookmarkEnd w:id="6"/>
    </w:p>
    <w:p>
      <w:hyperlink r:id="rId8" w:history="1">
        <w:r>
          <w:rPr>
            <w:color w:val="2980b9"/>
            <w:u w:val="single"/>
          </w:rPr>
          <w:t xml:space="preserve">https://www.fullpicture.app/item/4887e0b46b1caab53fb8bdad354ccc96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6E5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libproxy1.usc.edu/en/content/articlehtml/2021/nr/d0nr07002e?page=search" TargetMode="External"/><Relationship Id="rId8" Type="http://schemas.openxmlformats.org/officeDocument/2006/relationships/hyperlink" Target="https://www.fullpicture.app/item/4887e0b46b1caab53fb8bdad354ccc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2023-02-23T07:51:39+01:00</dcterms:created>
  <dcterms:modified xsi:type="dcterms:W3CDTF">2023-02-23T07:51:39+01:00</dcterms:modified>
</cp:coreProperties>
</file>

<file path=docProps/custom.xml><?xml version="1.0" encoding="utf-8"?>
<Properties xmlns="http://schemas.openxmlformats.org/officeDocument/2006/custom-properties" xmlns:vt="http://schemas.openxmlformats.org/officeDocument/2006/docPropsVTypes"/>
</file>