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glyceryl trinitrate on hypertension in women with severe preeclampsia, HELLP syndrome, and eclampsia - PubMed</w:t>
      </w:r>
      <w:br/>
      <w:hyperlink r:id="rId7" w:history="1">
        <w:r>
          <w:rPr>
            <w:color w:val="2980b9"/>
            <w:u w:val="single"/>
          </w:rPr>
          <w:t xml:space="preserve">https://pubmed.ncbi.nlm.nih.gov/15117599/</w:t>
        </w:r>
      </w:hyperlink>
    </w:p>
    <w:p>
      <w:pPr>
        <w:pStyle w:val="Heading1"/>
      </w:pPr>
      <w:bookmarkStart w:id="2" w:name="_Toc2"/>
      <w:r>
        <w:t>Article summary:</w:t>
      </w:r>
      <w:bookmarkEnd w:id="2"/>
    </w:p>
    <w:p>
      <w:pPr>
        <w:jc w:val="both"/>
      </w:pPr>
      <w:r>
        <w:rPr/>
        <w:t xml:space="preserve">1. Glyceryl trinitrate (GTN) infusion can effectively reduce systolic and diastolic blood pressures in women with severe preeclampsia, eclampsia, and HELLP syndrome.</w:t>
      </w:r>
    </w:p>
    <w:p>
      <w:pPr>
        <w:jc w:val="both"/>
      </w:pPr>
      <w:r>
        <w:rPr/>
        <w:t xml:space="preserve">2. The reduction in blood pressure was observed starting from the second or third quarter of the first day of GTN infusion.</w:t>
      </w:r>
    </w:p>
    <w:p>
      <w:pPr>
        <w:jc w:val="both"/>
      </w:pPr>
      <w:r>
        <w:rPr/>
        <w:t xml:space="preserve">3. GTN can be used as an alternative agent to other drugs for managing hypertension in these conditions without significant adverse effects on the mother and fetus.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effect of glyceryl trinitrate on hypertension in women with severe preeclampsia, HELLP syndrome, and eclampsia" presents a study that evaluates the use of glyceryl trinitrate (GTN) in managing hypertension in women with severe preeclampsia, HELLP syndrome, and eclampsia. The study design involved administering GTN infusion to 55 women and collecting demographic, clinical, and perinatal outcome findings for analysis.</w:t>
      </w:r>
    </w:p>
    <w:p>
      <w:pPr>
        <w:jc w:val="both"/>
      </w:pPr>
      <w:r>
        <w:rPr/>
        <w:t xml:space="preserve"/>
      </w:r>
    </w:p>
    <w:p>
      <w:pPr>
        <w:jc w:val="both"/>
      </w:pPr>
      <w:r>
        <w:rPr/>
        <w:t xml:space="preserve">The article provides a detailed account of the study's results, which indicate that GTN infusion significantly reduced systolic and diastolic blood pressures in all three groups of women. However, the article does not provide any information about potential biases or sources of bias in the study. It is unclear whether the study was randomized or controlled, which could affect the validity of its findings.</w:t>
      </w:r>
    </w:p>
    <w:p>
      <w:pPr>
        <w:jc w:val="both"/>
      </w:pPr>
      <w:r>
        <w:rPr/>
        <w:t xml:space="preserve"/>
      </w:r>
    </w:p>
    <w:p>
      <w:pPr>
        <w:jc w:val="both"/>
      </w:pPr>
      <w:r>
        <w:rPr/>
        <w:t xml:space="preserve">Additionally, the article does not explore any counterarguments or alternative perspectives on the use of GTN infusion for managing hypertension in pregnant women. While it notes that GTN can be used as an alternative agent to well-known drugs without significant adverse effects on mother and fetus, it does not provide any evidence to support this claim or consider potential risks associated with GTN use.</w:t>
      </w:r>
    </w:p>
    <w:p>
      <w:pPr>
        <w:jc w:val="both"/>
      </w:pPr>
      <w:r>
        <w:rPr/>
        <w:t xml:space="preserve"/>
      </w:r>
    </w:p>
    <w:p>
      <w:pPr>
        <w:jc w:val="both"/>
      </w:pPr>
      <w:r>
        <w:rPr/>
        <w:t xml:space="preserve">Overall, while the article provides valuable insights into the potential benefits of using GTN infusion for managing hypertension in pregnant women with severe preeclampsia, HELLP syndrome, and eclampsia, it lacks critical analysis and consideration of potential biases or alternative perspectives.</w:t>
      </w:r>
    </w:p>
    <w:p>
      <w:pPr>
        <w:pStyle w:val="Heading1"/>
      </w:pPr>
      <w:bookmarkStart w:id="5" w:name="_Toc5"/>
      <w:r>
        <w:t>Topics for further research:</w:t>
      </w:r>
      <w:bookmarkEnd w:id="5"/>
    </w:p>
    <w:p>
      <w:pPr>
        <w:spacing w:after="0"/>
        <w:numPr>
          <w:ilvl w:val="0"/>
          <w:numId w:val="2"/>
        </w:numPr>
      </w:pPr>
      <w:r>
        <w:rPr/>
        <w:t xml:space="preserve">Risks associated with glyceryl trinitrate use in pregnancy
</w:t>
      </w:r>
    </w:p>
    <w:p>
      <w:pPr>
        <w:spacing w:after="0"/>
        <w:numPr>
          <w:ilvl w:val="0"/>
          <w:numId w:val="2"/>
        </w:numPr>
      </w:pPr>
      <w:r>
        <w:rPr/>
        <w:t xml:space="preserve">Alternatives to glyceryl trinitrate for managing hypertension in pregnancy
</w:t>
      </w:r>
    </w:p>
    <w:p>
      <w:pPr>
        <w:spacing w:after="0"/>
        <w:numPr>
          <w:ilvl w:val="0"/>
          <w:numId w:val="2"/>
        </w:numPr>
      </w:pPr>
      <w:r>
        <w:rPr/>
        <w:t xml:space="preserve">Randomized controlled trials of glyceryl trinitrate for hypertension in pregnancy
</w:t>
      </w:r>
    </w:p>
    <w:p>
      <w:pPr>
        <w:spacing w:after="0"/>
        <w:numPr>
          <w:ilvl w:val="0"/>
          <w:numId w:val="2"/>
        </w:numPr>
      </w:pPr>
      <w:r>
        <w:rPr/>
        <w:t xml:space="preserve">Adverse effects of hypertension on maternal and fetal outcomes
</w:t>
      </w:r>
    </w:p>
    <w:p>
      <w:pPr>
        <w:spacing w:after="0"/>
        <w:numPr>
          <w:ilvl w:val="0"/>
          <w:numId w:val="2"/>
        </w:numPr>
      </w:pPr>
      <w:r>
        <w:rPr/>
        <w:t xml:space="preserve">Mechanisms of action of glyceryl trinitrate in managing hypertension
</w:t>
      </w:r>
    </w:p>
    <w:p>
      <w:pPr>
        <w:numPr>
          <w:ilvl w:val="0"/>
          <w:numId w:val="2"/>
        </w:numPr>
      </w:pPr>
      <w:r>
        <w:rPr/>
        <w:t xml:space="preserve">Long-term effects of glyceryl trinitrate use in pregnancy</w:t>
      </w:r>
    </w:p>
    <w:p>
      <w:pPr>
        <w:pStyle w:val="Heading1"/>
      </w:pPr>
      <w:bookmarkStart w:id="6" w:name="_Toc6"/>
      <w:r>
        <w:t>Report location:</w:t>
      </w:r>
      <w:bookmarkEnd w:id="6"/>
    </w:p>
    <w:p>
      <w:hyperlink r:id="rId8" w:history="1">
        <w:r>
          <w:rPr>
            <w:color w:val="2980b9"/>
            <w:u w:val="single"/>
          </w:rPr>
          <w:t xml:space="preserve">https://www.fullpicture.app/item/4887f2c8d0501416526e62843326b1ed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A92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5117599/" TargetMode="External"/><Relationship Id="rId8" Type="http://schemas.openxmlformats.org/officeDocument/2006/relationships/hyperlink" Target="https://www.fullpicture.app/item/4887f2c8d0501416526e62843326b1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2023-12-27T17:12:53+01:00</dcterms:created>
  <dcterms:modified xsi:type="dcterms:W3CDTF">2023-12-27T17:12:53+01:00</dcterms:modified>
</cp:coreProperties>
</file>

<file path=docProps/custom.xml><?xml version="1.0" encoding="utf-8"?>
<Properties xmlns="http://schemas.openxmlformats.org/officeDocument/2006/custom-properties" xmlns:vt="http://schemas.openxmlformats.org/officeDocument/2006/docPropsVTypes"/>
</file>