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 ještě nejsem jako člověk, říká o sobě nový model umělé inteligence. Je impozantní, ale pořád dělá velké chyby</w:t>
      </w:r>
      <w:br/>
      <w:hyperlink r:id="rId7" w:history="1">
        <w:r>
          <w:rPr>
            <w:color w:val="2980b9"/>
            <w:u w:val="single"/>
          </w:rPr>
          <w:t xml:space="preserve">https://denikn.cz/1103025/ne-jeste-nejsem-jako-clovek-rika-o-sobe-novy-jazykovy-model-spolecnosti-openai-je-impozantni-ale-porad-dela-velke-chyby/?ref=list</w:t>
        </w:r>
      </w:hyperlink>
    </w:p>
    <w:p>
      <w:pPr>
        <w:pStyle w:val="Heading1"/>
      </w:pPr>
      <w:bookmarkStart w:id="2" w:name="_Toc2"/>
      <w:r>
        <w:t>Article summary:</w:t>
      </w:r>
      <w:bookmarkEnd w:id="2"/>
    </w:p>
    <w:p>
      <w:pPr>
        <w:jc w:val="both"/>
      </w:pPr>
      <w:r>
        <w:rPr/>
        <w:t xml:space="preserve">1. Nový model umělé inteligence GPT-4 je multimodální a dokáže pracovat s textem i obrázky.</w:t>
      </w:r>
    </w:p>
    <w:p>
      <w:pPr>
        <w:jc w:val="both"/>
      </w:pPr>
      <w:r>
        <w:rPr/>
        <w:t xml:space="preserve">2. Model se úspěšně vypořádal s některými americkými školními zkouškami, ale stále dělá velké chyby v některých oblastech, jako je anglická literatura a matematická olympiáda.</w:t>
      </w:r>
    </w:p>
    <w:p>
      <w:pPr>
        <w:jc w:val="both"/>
      </w:pPr>
      <w:r>
        <w:rPr/>
        <w:t xml:space="preserve">3. Při testování odpovídání na otázky v češtině a angličtině se ukázalo, že model si stále dost vymýšlí a poskytuje neúplné nebo dokonce nesmyslné odpovědi.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Tento článek se zaměřuje na nový model umělé inteligence GPT-4, který je podle tvrzení společnosti OpenAI nejvýkonnějším jazykovým modelem na světě. Autor článku však upozorňuje na to, že společnost nezveřejnila žádná technická data, což může být důsledkem toho, že se jedná o tržní produkt a ne pouze o vědeckou studii. </w:t>
      </w:r>
    </w:p>
    <w:p>
      <w:pPr>
        <w:jc w:val="both"/>
      </w:pPr>
      <w:r>
        <w:rPr/>
        <w:t xml:space="preserve"/>
      </w:r>
    </w:p>
    <w:p>
      <w:pPr>
        <w:jc w:val="both"/>
      </w:pPr>
      <w:r>
        <w:rPr/>
        <w:t xml:space="preserve">Článek popisuje několik testů, které byly s modelem provedeny. Model dokázal úspěšně zvládnout některé americké školní zkoušky a také dokázal akceptovat obrázkový vstup a popsat ho. Nicméně autor článku upozorňuje na to, že model stále dělá velké chyby a není schopen plně nahradit lidskou inteligenci.</w:t>
      </w:r>
    </w:p>
    <w:p>
      <w:pPr>
        <w:jc w:val="both"/>
      </w:pPr>
      <w:r>
        <w:rPr/>
        <w:t xml:space="preserve"/>
      </w:r>
    </w:p>
    <w:p>
      <w:pPr>
        <w:jc w:val="both"/>
      </w:pPr>
      <w:r>
        <w:rPr/>
        <w:t xml:space="preserve">Autor článku také kritizuje nedostatečné informace poskytnuté společností OpenAI ohledně nového modelu a naznačuje možné předsudky a jednostrannost zpravodajství. Čtenáři jsou nabídnuty příklady testů, které ukazují nedostatky modelu v různých oblastech jako jsou fyzika, chemie nebo anglická literatura. </w:t>
      </w:r>
    </w:p>
    <w:p>
      <w:pPr>
        <w:jc w:val="both"/>
      </w:pPr>
      <w:r>
        <w:rPr/>
        <w:t xml:space="preserve"/>
      </w:r>
    </w:p>
    <w:p>
      <w:pPr>
        <w:jc w:val="both"/>
      </w:pPr>
      <w:r>
        <w:rPr/>
        <w:t xml:space="preserve">Celkově lze říci, že článek se snaží být kritický vůči novému modelu umělé inteligence a upozorňuje na jeho nedostatky. Nicméně autor článku by mohl být zaujatý proti společnosti OpenAI a jejím produktům, což by mohlo vést k předsudkům v prezentaci informací. Dále by bylo vhodné poskytnout více důkazů pro učiněná tvrzení a prozkoumat protiargumenty.</w:t>
      </w:r>
    </w:p>
    <w:p>
      <w:pPr>
        <w:pStyle w:val="Heading1"/>
      </w:pPr>
      <w:bookmarkStart w:id="5" w:name="_Toc5"/>
      <w:r>
        <w:t>Topics for further research:</w:t>
      </w:r>
      <w:bookmarkEnd w:id="5"/>
    </w:p>
    <w:p>
      <w:pPr>
        <w:spacing w:after="0"/>
        <w:numPr>
          <w:ilvl w:val="0"/>
          <w:numId w:val="2"/>
        </w:numPr>
      </w:pPr>
      <w:r>
        <w:rPr/>
        <w:t xml:space="preserve">Jaké jsou technické specifikace modelu GPT-4?
</w:t>
      </w:r>
    </w:p>
    <w:p>
      <w:pPr>
        <w:spacing w:after="0"/>
        <w:numPr>
          <w:ilvl w:val="0"/>
          <w:numId w:val="2"/>
        </w:numPr>
      </w:pPr>
      <w:r>
        <w:rPr/>
        <w:t xml:space="preserve">Jaké jsou přednosti a nevýhody použití umělé inteligence v různých oblastech?
</w:t>
      </w:r>
    </w:p>
    <w:p>
      <w:pPr>
        <w:spacing w:after="0"/>
        <w:numPr>
          <w:ilvl w:val="0"/>
          <w:numId w:val="2"/>
        </w:numPr>
      </w:pPr>
      <w:r>
        <w:rPr/>
        <w:t xml:space="preserve">Jaké jsou etické otázky spojené s využíváním umělé inteligence?
</w:t>
      </w:r>
    </w:p>
    <w:p>
      <w:pPr>
        <w:spacing w:after="0"/>
        <w:numPr>
          <w:ilvl w:val="0"/>
          <w:numId w:val="2"/>
        </w:numPr>
      </w:pPr>
      <w:r>
        <w:rPr/>
        <w:t xml:space="preserve">Jaké jsou alternativy k modelu GPT-4 v oblasti jazykových modelů?
</w:t>
      </w:r>
    </w:p>
    <w:p>
      <w:pPr>
        <w:spacing w:after="0"/>
        <w:numPr>
          <w:ilvl w:val="0"/>
          <w:numId w:val="2"/>
        </w:numPr>
      </w:pPr>
      <w:r>
        <w:rPr/>
        <w:t xml:space="preserve">Jaké jsou nejnovější trendy v oblasti umělé inteligence a jak se liší od modelu GPT-4?
</w:t>
      </w:r>
    </w:p>
    <w:p>
      <w:pPr>
        <w:numPr>
          <w:ilvl w:val="0"/>
          <w:numId w:val="2"/>
        </w:numPr>
      </w:pPr>
      <w:r>
        <w:rPr/>
        <w:t xml:space="preserve">Jaké jsou možnosti využití umělé inteligence v budoucnosti a jaké jsou její limity?</w:t>
      </w:r>
    </w:p>
    <w:p>
      <w:pPr>
        <w:pStyle w:val="Heading1"/>
      </w:pPr>
      <w:bookmarkStart w:id="6" w:name="_Toc6"/>
      <w:r>
        <w:t>Report location:</w:t>
      </w:r>
      <w:bookmarkEnd w:id="6"/>
    </w:p>
    <w:p>
      <w:hyperlink r:id="rId8" w:history="1">
        <w:r>
          <w:rPr>
            <w:color w:val="2980b9"/>
            <w:u w:val="single"/>
          </w:rPr>
          <w:t xml:space="preserve">https://www.fullpicture.app/item/48893f76ae7f8ab0913b622fca6c1149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B0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nikn.cz/1103025/ne-jeste-nejsem-jako-clovek-rika-o-sobe-novy-jazykovy-model-spolecnosti-openai-je-impozantni-ale-porad-dela-velke-chyby/?ref=list" TargetMode="External"/><Relationship Id="rId8" Type="http://schemas.openxmlformats.org/officeDocument/2006/relationships/hyperlink" Target="https://www.fullpicture.app/item/48893f76ae7f8ab0913b622fca6c11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2024-01-17T08:36:43+01:00</dcterms:created>
  <dcterms:modified xsi:type="dcterms:W3CDTF">2024-01-17T08:36:43+01:00</dcterms:modified>
</cp:coreProperties>
</file>

<file path=docProps/custom.xml><?xml version="1.0" encoding="utf-8"?>
<Properties xmlns="http://schemas.openxmlformats.org/officeDocument/2006/custom-properties" xmlns:vt="http://schemas.openxmlformats.org/officeDocument/2006/docPropsVTypes"/>
</file>