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Multiomic analysis reveals conservation of cancer-associated fibroblast phenotypes across species and tissue of origin - ScienceDirect</w:t>
      </w:r>
      <w:br/>
      <w:hyperlink r:id="rId7" w:history="1">
        <w:r>
          <w:rPr>
            <w:color w:val="2980b9"/>
            <w:u w:val="single"/>
          </w:rPr>
          <w:t xml:space="preserve">https://www.sciencedirect.com/science/article/pii/S1535610822004445?via%3Dihub=</w:t>
        </w:r>
      </w:hyperlink>
    </w:p>
    <w:p>
      <w:pPr>
        <w:pStyle w:val="Heading1"/>
      </w:pPr>
      <w:bookmarkStart w:id="2" w:name="_Toc2"/>
      <w:r>
        <w:t>Article summary:</w:t>
      </w:r>
      <w:bookmarkEnd w:id="2"/>
    </w:p>
    <w:p>
      <w:pPr>
        <w:jc w:val="both"/>
      </w:pPr>
      <w:r>
        <w:rPr/>
        <w:t xml:space="preserve">1. 该研究通过多组学分析揭示了癌相关成纤维细胞（CAFs）的表型在物种和组织来源上的保守性。研究发现，CAFs可以分为三个功能类别，并且这些亚群在不同实体肿瘤类型和物种中都存在。</w:t>
      </w:r>
    </w:p>
    <w:p>
      <w:pPr>
        <w:jc w:val="both"/>
      </w:pPr>
      <w:r>
        <w:rPr/>
        <w:t xml:space="preserve">2. 研究发现，机械传导或免疫检查点抑制剂的干预会导致CAFs亚群之间的转变。具体地说，机械传导的干扰会增加稳态样式（SSL）CAF数量并促进更具侵袭性的肿瘤生物学行为；而免疫检查点抑制剂则会减少SSL型CAF数量并增加免疫调节型（IM）CAF数量。</w:t>
      </w:r>
    </w:p>
    <w:p>
      <w:pPr>
        <w:jc w:val="both"/>
      </w:pPr>
      <w:r>
        <w:rPr/>
        <w:t xml:space="preserve">3. 这些结果表明，CAFs超级聚类之间存在一种“推拉”动态平衡，其平衡状态可能具有治疗潜力。因此，针对CAFs亚群平衡的治疗策略可能是一种有前景的治疗方法，并且这些结果为未来癌症生物学领域的研究提供了一个多模式组学框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未涵盖的主题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https://www.fullpicture.app/item/489e6db048161a562e6f47d5abbe570c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3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2004445?via%3Dihub=" TargetMode="External"/><Relationship Id="rId8" Type="http://schemas.openxmlformats.org/officeDocument/2006/relationships/hyperlink" Target="https://www.fullpicture.app/item/489e6db048161a562e6f47d5abbe5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2023-07-13T03:38:39+02:00</dcterms:created>
  <dcterms:modified xsi:type="dcterms:W3CDTF">2023-07-13T03:38:39+02:00</dcterms:modified>
</cp:coreProperties>
</file>

<file path=docProps/custom.xml><?xml version="1.0" encoding="utf-8"?>
<Properties xmlns="http://schemas.openxmlformats.org/officeDocument/2006/custom-properties" xmlns:vt="http://schemas.openxmlformats.org/officeDocument/2006/docPropsVTypes"/>
</file>