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Inducing Inorganic Carbon Accrual in Subsoil through Biochar Application on Calcareous Topsoil | Environmental Science &amp; Technology</w:t>
      </w:r>
      <w:br/>
      <w:hyperlink r:id="rId7" w:history="1">
        <w:r>
          <w:rPr>
            <w:color w:val="2980b9"/>
            <w:u w:val="single"/>
          </w:rPr>
          <w:t xml:space="preserve">https://pubs.acs.org/doi/full/10.1021/acs.est.2c06419</w:t>
        </w:r>
      </w:hyperlink>
    </w:p>
    <w:p>
      <w:pPr>
        <w:pStyle w:val="Heading1"/>
      </w:pPr>
      <w:bookmarkStart w:id="2" w:name="_Toc2"/>
      <w:r>
        <w:t>Article summary:</w:t>
      </w:r>
      <w:bookmarkEnd w:id="2"/>
    </w:p>
    <w:p>
      <w:pPr>
        <w:jc w:val="both"/>
      </w:pPr>
      <w:r>
        <w:rPr/>
        <w:t xml:space="preserve">1. 土壤中的无机碳储存对于应对气候变化至关重要。</w:t>
      </w:r>
    </w:p>
    <w:p>
      <w:pPr>
        <w:jc w:val="both"/>
      </w:pPr>
      <w:r>
        <w:rPr/>
        <w:t xml:space="preserve">2. 生物炭可以在钙质土壤表层施用后诱导亚土层中的无机碳积累。</w:t>
      </w:r>
    </w:p>
    <w:p>
      <w:pPr>
        <w:jc w:val="both"/>
      </w:pPr>
      <w:r>
        <w:rPr/>
        <w:t xml:space="preserve">3. 微生物在气候变化生物学中发挥着至关重要的作用，了解它们如何受到气候变化和人类活动的影响是非常必要的。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微生物在气候变化中的重要性，并呼吁人们更多地关注微生物对环境可持续性的影响。然而，文章并未探讨微生物如何适应气候变化以及它们可能对环境变化做出的贡献。此外，文章也没有提到微生物在土壤碳循环中的作用，这是一个重要但被忽视的方面。</w:t>
      </w:r>
    </w:p>
    <w:p>
      <w:pPr>
        <w:jc w:val="both"/>
      </w:pPr>
      <w:r>
        <w:rPr/>
        <w:t xml:space="preserve"/>
      </w:r>
    </w:p>
    <w:p>
      <w:pPr>
        <w:jc w:val="both"/>
      </w:pPr>
      <w:r>
        <w:rPr/>
        <w:t xml:space="preserve">其次，在介绍全球变暖和土地利用方面，文章引用了政策摘要报告，并没有提供更具体和详细的数据或研究结果来支持其主张。这可能会导致读者对其结论产生怀疑。</w:t>
      </w:r>
    </w:p>
    <w:p>
      <w:pPr>
        <w:jc w:val="both"/>
      </w:pPr>
      <w:r>
        <w:rPr/>
        <w:t xml:space="preserve"/>
      </w:r>
    </w:p>
    <w:p>
      <w:pPr>
        <w:jc w:val="both"/>
      </w:pPr>
      <w:r>
        <w:rPr/>
        <w:t xml:space="preserve">最后，在介绍使用生物炭促进亚表层无机碳积累时，文章没有探讨潜在风险或不良影响。例如，使用大量生物炭可能会导致土壤酸化或其他不良影响。此外，该方法是否可行还需要更多实验数据来证明。</w:t>
      </w:r>
    </w:p>
    <w:p>
      <w:pPr>
        <w:jc w:val="both"/>
      </w:pPr>
      <w:r>
        <w:rPr/>
        <w:t xml:space="preserve"/>
      </w:r>
    </w:p>
    <w:p>
      <w:pPr>
        <w:jc w:val="both"/>
      </w:pPr>
      <w:r>
        <w:rPr/>
        <w:t xml:space="preserve">总之，尽管该文章并未明显偏袒任何一方或宣传特定观点，但仍存在一些片面报道和缺失考虑点。为了使其结论更加可靠和有说服力，需要更多详细、具体和全面的数据支持。</w:t>
      </w:r>
    </w:p>
    <w:p>
      <w:pPr>
        <w:pStyle w:val="Heading1"/>
      </w:pPr>
      <w:bookmarkStart w:id="5" w:name="_Toc5"/>
      <w:r>
        <w:t>Topics for further research:</w:t>
      </w:r>
      <w:bookmarkEnd w:id="5"/>
    </w:p>
    <w:p>
      <w:pPr>
        <w:spacing w:after="0"/>
        <w:numPr>
          <w:ilvl w:val="0"/>
          <w:numId w:val="2"/>
        </w:numPr>
      </w:pPr>
      <w:r>
        <w:rPr/>
        <w:t xml:space="preserve">Microbial adaptation to climate change
</w:t>
      </w:r>
    </w:p>
    <w:p>
      <w:pPr>
        <w:spacing w:after="0"/>
        <w:numPr>
          <w:ilvl w:val="0"/>
          <w:numId w:val="2"/>
        </w:numPr>
      </w:pPr>
      <w:r>
        <w:rPr/>
        <w:t xml:space="preserve">Microbial contributions to soil carbon cycling
</w:t>
      </w:r>
    </w:p>
    <w:p>
      <w:pPr>
        <w:spacing w:after="0"/>
        <w:numPr>
          <w:ilvl w:val="0"/>
          <w:numId w:val="2"/>
        </w:numPr>
      </w:pPr>
      <w:r>
        <w:rPr/>
        <w:t xml:space="preserve">Specific data and research supporting claims on global warming and land use
</w:t>
      </w:r>
    </w:p>
    <w:p>
      <w:pPr>
        <w:spacing w:after="0"/>
        <w:numPr>
          <w:ilvl w:val="0"/>
          <w:numId w:val="2"/>
        </w:numPr>
      </w:pPr>
      <w:r>
        <w:rPr/>
        <w:t xml:space="preserve">Potential risks and adverse effects of using biochar to promote carbon accumulation
</w:t>
      </w:r>
    </w:p>
    <w:p>
      <w:pPr>
        <w:spacing w:after="0"/>
        <w:numPr>
          <w:ilvl w:val="0"/>
          <w:numId w:val="2"/>
        </w:numPr>
      </w:pPr>
      <w:r>
        <w:rPr/>
        <w:t xml:space="preserve">Soil acidification from excessive biochar use
</w:t>
      </w:r>
    </w:p>
    <w:p>
      <w:pPr>
        <w:numPr>
          <w:ilvl w:val="0"/>
          <w:numId w:val="2"/>
        </w:numPr>
      </w:pPr>
      <w:r>
        <w:rPr/>
        <w:t xml:space="preserve">Experimental data to support the feasibility of using biochar for carbon accumulation</w:t>
      </w:r>
    </w:p>
    <w:p>
      <w:pPr>
        <w:pStyle w:val="Heading1"/>
      </w:pPr>
      <w:bookmarkStart w:id="6" w:name="_Toc6"/>
      <w:r>
        <w:t>Report location:</w:t>
      </w:r>
      <w:bookmarkEnd w:id="6"/>
    </w:p>
    <w:p>
      <w:hyperlink r:id="rId8" w:history="1">
        <w:r>
          <w:rPr>
            <w:color w:val="2980b9"/>
            <w:u w:val="single"/>
          </w:rPr>
          <w:t xml:space="preserve">https://www.fullpicture.app/item/48b2445d41cc323aace09188cd4f7aaf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7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est.2c06419" TargetMode="External"/><Relationship Id="rId8" Type="http://schemas.openxmlformats.org/officeDocument/2006/relationships/hyperlink" Target="https://www.fullpicture.app/item/48b2445d41cc323aace09188cd4f7a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2024-01-07T20:03:03+01:00</dcterms:created>
  <dcterms:modified xsi:type="dcterms:W3CDTF">2024-01-07T20:03:03+01:00</dcterms:modified>
</cp:coreProperties>
</file>

<file path=docProps/custom.xml><?xml version="1.0" encoding="utf-8"?>
<Properties xmlns="http://schemas.openxmlformats.org/officeDocument/2006/custom-properties" xmlns:vt="http://schemas.openxmlformats.org/officeDocument/2006/docPropsVTypes"/>
</file>