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Staphylococcus aureus host interactions and adaptation | Nature Reviews Microbiology</w:t>
      </w:r>
      <w:br/>
      <w:hyperlink r:id="rId7" w:history="1">
        <w:r>
          <w:rPr>
            <w:color w:val="2980b9"/>
            <w:u w:val="single"/>
          </w:rPr>
          <w:t xml:space="preserve">https://www.nature.com/articles/s41579-023-00852-y</w:t>
        </w:r>
      </w:hyperlink>
    </w:p>
    <w:p>
      <w:pPr>
        <w:pStyle w:val="Heading1"/>
      </w:pPr>
      <w:bookmarkStart w:id="2" w:name="_Toc2"/>
      <w:r>
        <w:t>Article summary:</w:t>
      </w:r>
      <w:bookmarkEnd w:id="2"/>
    </w:p>
    <w:p>
      <w:pPr>
        <w:jc w:val="both"/>
      </w:pPr>
      <w:r>
        <w:rPr/>
        <w:t xml:space="preserve">1. This article reviews the interactions between Staphylococcus aureus and its host, as well as its adaptation to different environments. </w:t>
      </w:r>
    </w:p>
    <w:p>
      <w:pPr>
        <w:jc w:val="both"/>
      </w:pPr>
      <w:r>
        <w:rPr/>
        <w:t xml:space="preserve">2. It discusses the prevalence of nasal carriage of S. aureus, the role of strain typing in assessing relationships between nares and wound isolates, and how S. aureus manipulates host immune responses. </w:t>
      </w:r>
    </w:p>
    <w:p>
      <w:pPr>
        <w:jc w:val="both"/>
      </w:pPr>
      <w:r>
        <w:rPr/>
        <w:t xml:space="preserve">3. The article also covers topics such as leukocidins, recurrent skin infections, health care-associated invasive MRSA infections, vaccines, biofilm formation, bacterial community variation in human body habitats, and antibiotic resistance.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comprehensive coverage of the topic at hand. It provides an extensive overview of Staphylococcus aureus host interactions and adaptation by discussing various aspects such as nasal carriage of S. aureus, strain typing for assessing relationships between nares and wound isolates, leukocidins, recurrent skin infections, health care-associated invasive MRSA infections, vaccines, biofilm formation, bacterial community variation in human body habitats, and antibiotic resistance. The sources used are credible scientific journals with peer-reviewed articles that have been published in reputable publications such as Nature Reviews Microbiology and JAMA. Furthermore, the authors provide detailed explanations for each topic discussed which makes it easier for readers to understand the material presented in the article. </w:t>
      </w:r>
    </w:p>
    <w:p>
      <w:pPr>
        <w:jc w:val="both"/>
      </w:pPr>
      <w:r>
        <w:rPr/>
        <w:t xml:space="preserve">The only potential bias that could be identified is that some topics may be given more attention than others due to their relevance or importance to the overall discussion on Staphylococcus aureus host interactions and adaptation. For example, there is more focus on topics such as nasal carriage of S. aureus or leukocidins than on other topics such as health care-associated invasive MRSA infections or vaccines which may not be relevant to all readers depending on their interests or needs when reading this article. Additionally, some topics may be missing from the discussion which could lead to an incomplete understanding of Staphylococcus aureus host interactions and adaptation if these points are not addressed elsewhere by other sources or research papers.</w:t>
      </w:r>
    </w:p>
    <w:p>
      <w:pPr>
        <w:pStyle w:val="Heading1"/>
      </w:pPr>
      <w:bookmarkStart w:id="5" w:name="_Toc5"/>
      <w:r>
        <w:t>Topics for further research:</w:t>
      </w:r>
      <w:bookmarkEnd w:id="5"/>
    </w:p>
    <w:p>
      <w:pPr>
        <w:spacing w:after="0"/>
        <w:numPr>
          <w:ilvl w:val="0"/>
          <w:numId w:val="2"/>
        </w:numPr>
      </w:pPr>
      <w:r>
        <w:rPr/>
        <w:t xml:space="preserve">Health care-associated invasive MRSA infections </w:t>
      </w:r>
    </w:p>
    <w:p>
      <w:pPr>
        <w:spacing w:after="0"/>
        <w:numPr>
          <w:ilvl w:val="0"/>
          <w:numId w:val="2"/>
        </w:numPr>
      </w:pPr>
      <w:r>
        <w:rPr/>
        <w:t xml:space="preserve">Vaccines for Staphylococcus aureus </w:t>
      </w:r>
    </w:p>
    <w:p>
      <w:pPr>
        <w:spacing w:after="0"/>
        <w:numPr>
          <w:ilvl w:val="0"/>
          <w:numId w:val="2"/>
        </w:numPr>
      </w:pPr>
      <w:r>
        <w:rPr/>
        <w:t xml:space="preserve">Biofilm formation by Staphylococcus aureus </w:t>
      </w:r>
    </w:p>
    <w:p>
      <w:pPr>
        <w:spacing w:after="0"/>
        <w:numPr>
          <w:ilvl w:val="0"/>
          <w:numId w:val="2"/>
        </w:numPr>
      </w:pPr>
      <w:r>
        <w:rPr/>
        <w:t xml:space="preserve">Bacterial community variation in human body habitats </w:t>
      </w:r>
    </w:p>
    <w:p>
      <w:pPr>
        <w:spacing w:after="0"/>
        <w:numPr>
          <w:ilvl w:val="0"/>
          <w:numId w:val="2"/>
        </w:numPr>
      </w:pPr>
      <w:r>
        <w:rPr/>
        <w:t xml:space="preserve">Antibiotic resistance of Staphylococcus aureus </w:t>
      </w:r>
    </w:p>
    <w:p>
      <w:pPr>
        <w:numPr>
          <w:ilvl w:val="0"/>
          <w:numId w:val="2"/>
        </w:numPr>
      </w:pPr>
      <w:r>
        <w:rPr/>
        <w:t xml:space="preserve">Recurrent skin infections caused by Staphylococcus aureus</w:t>
      </w:r>
    </w:p>
    <w:p>
      <w:pPr>
        <w:pStyle w:val="Heading1"/>
      </w:pPr>
      <w:bookmarkStart w:id="6" w:name="_Toc6"/>
      <w:r>
        <w:t>Report location:</w:t>
      </w:r>
      <w:bookmarkEnd w:id="6"/>
    </w:p>
    <w:p>
      <w:hyperlink r:id="rId8" w:history="1">
        <w:r>
          <w:rPr>
            <w:color w:val="2980b9"/>
            <w:u w:val="single"/>
          </w:rPr>
          <w:t xml:space="preserve">https://www.fullpicture.app/item/48d8c59f769c59a6f5cb18600a51ac82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021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79-023-00852-y" TargetMode="External"/><Relationship Id="rId8" Type="http://schemas.openxmlformats.org/officeDocument/2006/relationships/hyperlink" Target="https://www.fullpicture.app/item/48d8c59f769c59a6f5cb18600a51ac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2023-02-23T00:41:59+01:00</dcterms:created>
  <dcterms:modified xsi:type="dcterms:W3CDTF">2023-02-23T00:41:59+01:00</dcterms:modified>
</cp:coreProperties>
</file>

<file path=docProps/custom.xml><?xml version="1.0" encoding="utf-8"?>
<Properties xmlns="http://schemas.openxmlformats.org/officeDocument/2006/custom-properties" xmlns:vt="http://schemas.openxmlformats.org/officeDocument/2006/docPropsVTypes"/>
</file>