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Liquid Surface Tension and Refractive Index Sensor Based on a Side-Hole Fiber Bragg Grating | 10.1109/LPT.2019.2914152</w:t>
      </w:r>
      <w:br/>
      <w:hyperlink r:id="rId7" w:history="1">
        <w:r>
          <w:rPr>
            <w:color w:val="2980b9"/>
            <w:u w:val="single"/>
          </w:rPr>
          <w:t xml:space="preserve">https://sci-hub.hkvisa.net/10.1109/LPT.2019.2914152</w:t>
        </w:r>
      </w:hyperlink>
    </w:p>
    <w:p>
      <w:pPr>
        <w:pStyle w:val="Heading1"/>
      </w:pPr>
      <w:bookmarkStart w:id="2" w:name="_Toc2"/>
      <w:r>
        <w:t>Article summary:</w:t>
      </w:r>
      <w:bookmarkEnd w:id="2"/>
    </w:p>
    <w:p>
      <w:pPr>
        <w:jc w:val="both"/>
      </w:pPr>
      <w:r>
        <w:rPr/>
        <w:t xml:space="preserve">1. 本文介绍了一种基于侧孔光纤布拉格光栅的液体表面张力和折射率传感器。该传感器利用光纤布拉格光栅的特性，通过测量液体与光纤之间的相互作用来确定液体的表面张力和折射率。</w:t>
      </w:r>
    </w:p>
    <w:p>
      <w:pPr>
        <w:jc w:val="both"/>
      </w:pPr>
      <w:r>
        <w:rPr/>
        <w:t xml:space="preserve"/>
      </w:r>
    </w:p>
    <w:p>
      <w:pPr>
        <w:jc w:val="both"/>
      </w:pPr>
      <w:r>
        <w:rPr/>
        <w:t xml:space="preserve">2. 该传感器具有高灵敏度和快速响应的特点，可以实时监测液体的表面张力和折射率变化。这对于许多应用领域，如生物医学、化学分析和环境监测等都具有重要意义。</w:t>
      </w:r>
    </w:p>
    <w:p>
      <w:pPr>
        <w:jc w:val="both"/>
      </w:pPr>
      <w:r>
        <w:rPr/>
        <w:t xml:space="preserve"/>
      </w:r>
    </w:p>
    <w:p>
      <w:pPr>
        <w:jc w:val="both"/>
      </w:pPr>
      <w:r>
        <w:rPr/>
        <w:t xml:space="preserve">3. 实验结果表明，该传感器在不同液体样品中能够准确测量出表面张力和折射率，并且具有较高的稳定性和重复性。这为开发更先进、精确的液体传感器提供了新思路和方法。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潜在偏见及其来源：从文章中无法确定作者是否存在潜在偏见，因为没有提供足够的信息来评估作者的背景、利益冲突或研究资助来源。然而，由于该文章发表在IEEE Photonics Technology Letters期刊上，可以推测作者是经过同行评议的专家。</w:t>
      </w:r>
    </w:p>
    <w:p>
      <w:pPr>
        <w:jc w:val="both"/>
      </w:pPr>
      <w:r>
        <w:rPr/>
        <w:t xml:space="preserve"/>
      </w:r>
    </w:p>
    <w:p>
      <w:pPr>
        <w:jc w:val="both"/>
      </w:pPr>
      <w:r>
        <w:rPr/>
        <w:t xml:space="preserve">2. 片面报道：根据提供的信息，我们无法确定该研究是否进行了充分的实验和数据分析。文章只提到了一种基于侧孔光纤Bragg光栅的液体表面张力和折射率传感器，并没有提及其他可能存在的方法或技术。这种片面报道可能导致读者对该研究结果的全面性产生怀疑。</w:t>
      </w:r>
    </w:p>
    <w:p>
      <w:pPr>
        <w:jc w:val="both"/>
      </w:pPr>
      <w:r>
        <w:rPr/>
        <w:t xml:space="preserve"/>
      </w:r>
    </w:p>
    <w:p>
      <w:pPr>
        <w:jc w:val="both"/>
      </w:pPr>
      <w:r>
        <w:rPr/>
        <w:t xml:space="preserve">3. 无根据的主张：文章中提到了一种基于侧孔光纤Bragg光栅的液体表面张力和折射率传感器，但没有提供足够的实验证据来支持这种传感器在实际应用中的有效性和准确性。缺乏实验证据使得读者难以相信该传感器能够可靠地测量液体表面张力和折射率。</w:t>
      </w:r>
    </w:p>
    <w:p>
      <w:pPr>
        <w:jc w:val="both"/>
      </w:pPr>
      <w:r>
        <w:rPr/>
        <w:t xml:space="preserve"/>
      </w:r>
    </w:p>
    <w:p>
      <w:pPr>
        <w:jc w:val="both"/>
      </w:pPr>
      <w:r>
        <w:rPr/>
        <w:t xml:space="preserve">4. 缺失的考虑点：文章没有提及该传感器的局限性和适用范围。例如，是否适用于所有类型的液体？是否受到环境因素的影响？这些缺失的考虑点可能导致读者对该传感器在实际应用中的可行性产生疑问。</w:t>
      </w:r>
    </w:p>
    <w:p>
      <w:pPr>
        <w:jc w:val="both"/>
      </w:pPr>
      <w:r>
        <w:rPr/>
        <w:t xml:space="preserve"/>
      </w:r>
    </w:p>
    <w:p>
      <w:pPr>
        <w:jc w:val="both"/>
      </w:pPr>
      <w:r>
        <w:rPr/>
        <w:t xml:space="preserve">5. 所提出主张的缺失证据：文章中提到了基于侧孔光纤Bragg光栅的液体表面张力和折射率传感器具有高灵敏度和快速响应等优点，但没有提供足够的实验证据来支持这些主张。缺乏实验证据使得读者难以相信这些所述优点是否真实存在。</w:t>
      </w:r>
    </w:p>
    <w:p>
      <w:pPr>
        <w:jc w:val="both"/>
      </w:pPr>
      <w:r>
        <w:rPr/>
        <w:t xml:space="preserve"/>
      </w:r>
    </w:p>
    <w:p>
      <w:pPr>
        <w:jc w:val="both"/>
      </w:pPr>
      <w:r>
        <w:rPr/>
        <w:t xml:space="preserve">6. 未探索的反驳：文章中没有探讨其他可能存在的方法或技术来测量液体表面张力和折射率，并与基于侧孔光纤Bragg光栅的传感器进行比较。这种未探索的反驳可能导致读者对该传感器在同类产品中的竞争力产生疑问。</w:t>
      </w:r>
    </w:p>
    <w:p>
      <w:pPr>
        <w:jc w:val="both"/>
      </w:pPr>
      <w:r>
        <w:rPr/>
        <w:t xml:space="preserve"/>
      </w:r>
    </w:p>
    <w:p>
      <w:pPr>
        <w:jc w:val="both"/>
      </w:pPr>
      <w:r>
        <w:rPr/>
        <w:t xml:space="preserve">7. 宣传内容：文章结尾部分提到了Sci-Hub项目，宣称其旨在使知识免费。然而，这种宣传内容可能会引起争议，因为Sci-Hub项目涉及侵犯版权的行为，违反了学术出版商的权益。</w:t>
      </w:r>
    </w:p>
    <w:p>
      <w:pPr>
        <w:jc w:val="both"/>
      </w:pPr>
      <w:r>
        <w:rPr/>
        <w:t xml:space="preserve"/>
      </w:r>
    </w:p>
    <w:p>
      <w:pPr>
        <w:jc w:val="both"/>
      </w:pPr>
      <w:r>
        <w:rPr/>
        <w:t xml:space="preserve">8. 偏袒：文章中没有明显的偏袒倾向，但由于缺乏足够的信息来评估作者的背景和利益冲突，无法排除潜在的偏袒可能性。</w:t>
      </w:r>
    </w:p>
    <w:p>
      <w:pPr>
        <w:jc w:val="both"/>
      </w:pPr>
      <w:r>
        <w:rPr/>
        <w:t xml:space="preserve"/>
      </w:r>
    </w:p>
    <w:p>
      <w:pPr>
        <w:jc w:val="both"/>
      </w:pPr>
      <w:r>
        <w:rPr/>
        <w:t xml:space="preserve">9. 是否注意到可能的风险：文章未提及该传感器可能存在的潜在风险或局限性。这种缺乏对潜在风险进行全面讨论的做法可能导致读者对该传感器在实际应用中的可靠性和安全性产生疑虑。</w:t>
      </w:r>
    </w:p>
    <w:p>
      <w:pPr>
        <w:jc w:val="both"/>
      </w:pPr>
      <w:r>
        <w:rPr/>
        <w:t xml:space="preserve"/>
      </w:r>
    </w:p>
    <w:p>
      <w:pPr>
        <w:jc w:val="both"/>
      </w:pPr>
      <w:r>
        <w:rPr/>
        <w:t xml:space="preserve">10. 没有平等地呈现双方：文章没有提供其他相关研究或观点来平衡对该传感器的报道。这种单一视角可能导致读者对该传感器的真实价值产生怀疑。</w:t>
      </w:r>
    </w:p>
    <w:p>
      <w:pPr>
        <w:jc w:val="both"/>
      </w:pPr>
      <w:r>
        <w:rPr/>
        <w:t xml:space="preserve"/>
      </w:r>
    </w:p>
    <w:p>
      <w:pPr>
        <w:jc w:val="both"/>
      </w:pPr>
      <w:r>
        <w:rPr/>
        <w:t xml:space="preserve">总体而言，上述文章存在一些问题，包括片面报道、无根据的主张、缺失考虑点和证据以及宣传内容。读者需要谨慎评估该研究结果，并寻找更多相关信息来形成自己准确且全面的判断。</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实验和数据分析的充分性
</w:t>
      </w:r>
    </w:p>
    <w:p>
      <w:pPr>
        <w:spacing w:after="0"/>
        <w:numPr>
          <w:ilvl w:val="0"/>
          <w:numId w:val="2"/>
        </w:numPr>
      </w:pPr>
      <w:r>
        <w:rPr/>
        <w:t xml:space="preserve">传感器的有效性和准确性
</w:t>
      </w:r>
    </w:p>
    <w:p>
      <w:pPr>
        <w:spacing w:after="0"/>
        <w:numPr>
          <w:ilvl w:val="0"/>
          <w:numId w:val="2"/>
        </w:numPr>
      </w:pPr>
      <w:r>
        <w:rPr/>
        <w:t xml:space="preserve">传感器的局限性和适用范围
</w:t>
      </w:r>
    </w:p>
    <w:p>
      <w:pPr>
        <w:spacing w:after="0"/>
        <w:numPr>
          <w:ilvl w:val="0"/>
          <w:numId w:val="2"/>
        </w:numPr>
      </w:pPr>
      <w:r>
        <w:rPr/>
        <w:t xml:space="preserve">传感器的优点的实验证据
</w:t>
      </w:r>
    </w:p>
    <w:p>
      <w:pPr>
        <w:numPr>
          <w:ilvl w:val="0"/>
          <w:numId w:val="2"/>
        </w:numPr>
      </w:pPr>
      <w:r>
        <w:rPr/>
        <w:t xml:space="preserve">其他测量方法的比较和竞争力</w:t>
      </w:r>
    </w:p>
    <w:p>
      <w:pPr>
        <w:pStyle w:val="Heading1"/>
      </w:pPr>
      <w:bookmarkStart w:id="6" w:name="_Toc6"/>
      <w:r>
        <w:t>Report location:</w:t>
      </w:r>
      <w:bookmarkEnd w:id="6"/>
    </w:p>
    <w:p>
      <w:hyperlink r:id="rId8" w:history="1">
        <w:r>
          <w:rPr>
            <w:color w:val="2980b9"/>
            <w:u w:val="single"/>
          </w:rPr>
          <w:t xml:space="preserve">https://www.fullpicture.app/item/48da22834d884380b59cf644d015a221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C4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109/LPT.2019.2914152" TargetMode="External"/><Relationship Id="rId8" Type="http://schemas.openxmlformats.org/officeDocument/2006/relationships/hyperlink" Target="https://www.fullpicture.app/item/48da22834d884380b59cf644d015a2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2023-09-04T10:22:32+02:00</dcterms:created>
  <dcterms:modified xsi:type="dcterms:W3CDTF">2023-09-04T10:22:32+02:00</dcterms:modified>
</cp:coreProperties>
</file>

<file path=docProps/custom.xml><?xml version="1.0" encoding="utf-8"?>
<Properties xmlns="http://schemas.openxmlformats.org/officeDocument/2006/custom-properties" xmlns:vt="http://schemas.openxmlformats.org/officeDocument/2006/docPropsVTypes"/>
</file>