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contextual factors on physical demands and technical-tactical actions regarding playing position in professional soccer players | BMC Sports Science, Medicine and Rehabilitation | Full Text</w:t>
      </w:r>
      <w:br/>
      <w:hyperlink r:id="rId7" w:history="1">
        <w:r>
          <w:rPr>
            <w:color w:val="2980b9"/>
            <w:u w:val="single"/>
          </w:rPr>
          <w:t xml:space="preserve">https://bmcsportsscimedrehabil.biomedcentral.com/articles/10.1186/s13102-021-00386-x</w:t>
        </w:r>
      </w:hyperlink>
    </w:p>
    <w:p>
      <w:pPr>
        <w:pStyle w:val="Heading1"/>
      </w:pPr>
      <w:bookmarkStart w:id="2" w:name="_Toc2"/>
      <w:r>
        <w:t>Article summary:</w:t>
      </w:r>
      <w:bookmarkEnd w:id="2"/>
    </w:p>
    <w:p>
      <w:pPr>
        <w:jc w:val="both"/>
      </w:pPr>
      <w:r>
        <w:rPr/>
        <w:t xml:space="preserve">1. 本研究旨在分析职业足球运动员在比赛中的身体需求和技术战术行动，根据比赛场地和最终结果对每个位置进行分类。</w:t>
      </w:r>
    </w:p>
    <w:p>
      <w:pPr>
        <w:jc w:val="both"/>
      </w:pPr>
      <w:r>
        <w:rPr/>
        <w:t xml:space="preserve">2. 研究使用了便携式18 Hz GPS装置和600 Hz三轴加速度计监测球员的身体需求，并使用WyScout®计算机多摄像头跟踪系统获取技术战术数据。</w:t>
      </w:r>
    </w:p>
    <w:p>
      <w:pPr>
        <w:jc w:val="both"/>
      </w:pPr>
      <w:r>
        <w:rPr/>
        <w:t xml:space="preserve">3. 结果表明，主场失利时所有球员会覆盖更长的总距离并执行更多减速动作。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作为一篇研究文章，该文提供了对职业足球运动员在比赛中的身体需求和技术战术行动的分析。然而，在阅读文章时，我们可以注意到以下几个问题：</w:t>
      </w:r>
    </w:p>
    <w:p>
      <w:pPr>
        <w:jc w:val="both"/>
      </w:pPr>
      <w:r>
        <w:rPr/>
        <w:t xml:space="preserve"/>
      </w:r>
    </w:p>
    <w:p>
      <w:pPr>
        <w:jc w:val="both"/>
      </w:pPr>
      <w:r>
        <w:rPr/>
        <w:t xml:space="preserve">1.样本选择偏差：该研究使用了方便抽样方法，只选取了来自同一支西班牙二级联赛球队的21名男性职业足球运动员。这种样本选择可能导致结果不具有代表性，并且不能推广到其他联赛或国家。</w:t>
      </w:r>
    </w:p>
    <w:p>
      <w:pPr>
        <w:jc w:val="both"/>
      </w:pPr>
      <w:r>
        <w:rPr/>
        <w:t xml:space="preserve"/>
      </w:r>
    </w:p>
    <w:p>
      <w:pPr>
        <w:jc w:val="both"/>
      </w:pPr>
      <w:r>
        <w:rPr/>
        <w:t xml:space="preserve">2.数据收集方法：该研究使用GPS和加速度计监测运动员的身体需求。然而，这些设备并不是完美的，可能存在误差和限制。例如，GPS信号可能受到建筑物、天气等因素的影响，并且加速度计无法区分不同类型的运动。</w:t>
      </w:r>
    </w:p>
    <w:p>
      <w:pPr>
        <w:jc w:val="both"/>
      </w:pPr>
      <w:r>
        <w:rPr/>
        <w:t xml:space="preserve"/>
      </w:r>
    </w:p>
    <w:p>
      <w:pPr>
        <w:jc w:val="both"/>
      </w:pPr>
      <w:r>
        <w:rPr/>
        <w:t xml:space="preserve">3.缺乏对潜在风险的考虑：该研究没有探讨参与足球比赛可能带来的潜在风险，如受伤或过度训练。这些因素可能会影响运动员表现和结果。</w:t>
      </w:r>
    </w:p>
    <w:p>
      <w:pPr>
        <w:jc w:val="both"/>
      </w:pPr>
      <w:r>
        <w:rPr/>
        <w:t xml:space="preserve"/>
      </w:r>
    </w:p>
    <w:p>
      <w:pPr>
        <w:jc w:val="both"/>
      </w:pPr>
      <w:r>
        <w:rPr/>
        <w:t xml:space="preserve">4.片面报道：该研究只关注了比赛中身体需求和技术战术行动方面的数据，并没有考虑其他因素对比赛结果的影响，如心理状态、团队合作等。</w:t>
      </w:r>
    </w:p>
    <w:p>
      <w:pPr>
        <w:jc w:val="both"/>
      </w:pPr>
      <w:r>
        <w:rPr/>
        <w:t xml:space="preserve"/>
      </w:r>
    </w:p>
    <w:p>
      <w:pPr>
        <w:jc w:val="both"/>
      </w:pPr>
      <w:r>
        <w:rPr/>
        <w:t xml:space="preserve">5.缺乏证据支持主张：该研究提出了某些结论，但未提供充分证据支持其主张。例如，在摘要部分中提到“根据比赛地点和最终结果”，但未说明为什么这两个因素会影响身体需求和技术战术行动。</w:t>
      </w:r>
    </w:p>
    <w:p>
      <w:pPr>
        <w:jc w:val="both"/>
      </w:pPr>
      <w:r>
        <w:rPr/>
        <w:t xml:space="preserve"/>
      </w:r>
    </w:p>
    <w:p>
      <w:pPr>
        <w:jc w:val="both"/>
      </w:pPr>
      <w:r>
        <w:rPr/>
        <w:t xml:space="preserve">6.偏袒：该研究未平等地呈现双方，并且可能存在偏袒某些位置或球员类型的情况。</w:t>
      </w:r>
    </w:p>
    <w:p>
      <w:pPr>
        <w:jc w:val="both"/>
      </w:pPr>
      <w:r>
        <w:rPr/>
        <w:t xml:space="preserve"/>
      </w:r>
    </w:p>
    <w:p>
      <w:pPr>
        <w:jc w:val="both"/>
      </w:pPr>
      <w:r>
        <w:rPr/>
        <w:t xml:space="preserve">总之，尽管该研究提供了一些有用信息，但需要更多探索以确定其结论是否可靠，并避免偏见和片面报道。</w:t>
      </w:r>
    </w:p>
    <w:p>
      <w:pPr>
        <w:pStyle w:val="Heading1"/>
      </w:pPr>
      <w:bookmarkStart w:id="5" w:name="_Toc5"/>
      <w:r>
        <w:t>Topics for further research:</w:t>
      </w:r>
      <w:bookmarkEnd w:id="5"/>
    </w:p>
    <w:p>
      <w:pPr>
        <w:spacing w:after="0"/>
        <w:numPr>
          <w:ilvl w:val="0"/>
          <w:numId w:val="2"/>
        </w:numPr>
      </w:pPr>
      <w:r>
        <w:rPr/>
        <w:t xml:space="preserve">Sampling bias in football player analysis
</w:t>
      </w:r>
    </w:p>
    <w:p>
      <w:pPr>
        <w:spacing w:after="0"/>
        <w:numPr>
          <w:ilvl w:val="0"/>
          <w:numId w:val="2"/>
        </w:numPr>
      </w:pPr>
      <w:r>
        <w:rPr/>
        <w:t xml:space="preserve">Limitations of GPS and accelerometer data collection in sports
</w:t>
      </w:r>
    </w:p>
    <w:p>
      <w:pPr>
        <w:spacing w:after="0"/>
        <w:numPr>
          <w:ilvl w:val="0"/>
          <w:numId w:val="2"/>
        </w:numPr>
      </w:pPr>
      <w:r>
        <w:rPr/>
        <w:t xml:space="preserve">Potential risks of participating in football matches
</w:t>
      </w:r>
    </w:p>
    <w:p>
      <w:pPr>
        <w:spacing w:after="0"/>
        <w:numPr>
          <w:ilvl w:val="0"/>
          <w:numId w:val="2"/>
        </w:numPr>
      </w:pPr>
      <w:r>
        <w:rPr/>
        <w:t xml:space="preserve">Other factors influencing match outcomes beyond physical demands and tactical actions
</w:t>
      </w:r>
    </w:p>
    <w:p>
      <w:pPr>
        <w:spacing w:after="0"/>
        <w:numPr>
          <w:ilvl w:val="0"/>
          <w:numId w:val="2"/>
        </w:numPr>
      </w:pPr>
      <w:r>
        <w:rPr/>
        <w:t xml:space="preserve">Lack of evidence supporting claims in football player analysis
</w:t>
      </w:r>
    </w:p>
    <w:p>
      <w:pPr>
        <w:numPr>
          <w:ilvl w:val="0"/>
          <w:numId w:val="2"/>
        </w:numPr>
      </w:pPr>
      <w:r>
        <w:rPr/>
        <w:t xml:space="preserve">Possible biases in football player analysis and reporting</w:t>
      </w:r>
    </w:p>
    <w:p>
      <w:pPr>
        <w:pStyle w:val="Heading1"/>
      </w:pPr>
      <w:bookmarkStart w:id="6" w:name="_Toc6"/>
      <w:r>
        <w:t>Report location:</w:t>
      </w:r>
      <w:bookmarkEnd w:id="6"/>
    </w:p>
    <w:p>
      <w:hyperlink r:id="rId8" w:history="1">
        <w:r>
          <w:rPr>
            <w:color w:val="2980b9"/>
            <w:u w:val="single"/>
          </w:rPr>
          <w:t xml:space="preserve">https://www.fullpicture.app/item/490fca64daf546fcc6044e1eea041b3e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A6F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sportsscimedrehabil.biomedcentral.com/articles/10.1186/s13102-021-00386-x" TargetMode="External"/><Relationship Id="rId8" Type="http://schemas.openxmlformats.org/officeDocument/2006/relationships/hyperlink" Target="https://www.fullpicture.app/item/490fca64daf546fcc6044e1eea041b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2023-03-16T07:33:16+01:00</dcterms:created>
  <dcterms:modified xsi:type="dcterms:W3CDTF">2023-03-16T07:33:16+01:00</dcterms:modified>
</cp:coreProperties>
</file>

<file path=docProps/custom.xml><?xml version="1.0" encoding="utf-8"?>
<Properties xmlns="http://schemas.openxmlformats.org/officeDocument/2006/custom-properties" xmlns:vt="http://schemas.openxmlformats.org/officeDocument/2006/docPropsVTypes"/>
</file>