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Graphene/MoS2−xOx/graphene photomemristor with tunable non-volatile responsivities for neuromorphic vision processing | Light: Science &amp; Applications --- 用于神经形态视觉处理的石墨烯/MoS2-xOx/石墨烯光敏电阻，具有可调控的非易失性反应能力 | 光。科学与应用</w:t>
      </w:r>
      <w:br/>
      <w:hyperlink r:id="rId7" w:history="1">
        <w:r>
          <w:rPr>
            <w:color w:val="2980b9"/>
            <w:u w:val="single"/>
          </w:rPr>
          <w:t xml:space="preserve">https://www.nature.com/articles/s41377-023-01079-5</w:t>
        </w:r>
      </w:hyperlink>
    </w:p>
    <w:p>
      <w:pPr>
        <w:pStyle w:val="Heading1"/>
      </w:pPr>
      <w:bookmarkStart w:id="2" w:name="_Toc2"/>
      <w:r>
        <w:t>Article summary:</w:t>
      </w:r>
      <w:bookmarkEnd w:id="2"/>
    </w:p>
    <w:p>
      <w:pPr>
        <w:jc w:val="both"/>
      </w:pPr>
      <w:r>
        <w:rPr/>
        <w:t xml:space="preserve">1. This article discusses the development of a two-terminal photomemristor based on Graphene/MoS2-xOx/Graphene (G/M/G) structures for neuromorphic vision processing.</w:t>
      </w:r>
    </w:p>
    <w:p>
      <w:pPr>
        <w:jc w:val="both"/>
      </w:pPr>
      <w:r>
        <w:rPr/>
        <w:t xml:space="preserve">2. The photomemristor has high endurance and reliable retention, allowing it to be used for multistate non-volatile photodetection.</w:t>
      </w:r>
    </w:p>
    <w:p>
      <w:pPr>
        <w:jc w:val="both"/>
      </w:pPr>
      <w:r>
        <w:rPr/>
        <w:t xml:space="preserve">3. The proposed photomemristor arrays provide image pre-processing and recognition with multistate photoresponse, suggesting that a new type of photomemristor opens the possibility for the implementation of an in-sensory network in the future.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trustworthy and reliable, as it provides detailed information about the development of a two-terminal photomemristor based on Graphene/MoS2-xOx/Graphene (G/M/G) structures for neuromorphic vision processing. The authors provide evidence to support their claims, such as the absorption spectrum of MoS2 nanocrystals and typical in-plane and out-of-plane vibrational modes of Raman scattering indicating the high quality of the resulting 2H-MoS2 phase. Furthermore, they discuss potential applications of this technology, such as providing image pre-processing and recognition with multistate photoresponse, suggesting that a new type of photomemristor opens the possibility for the implementation of an in-sensory network in the future. </w:t>
      </w:r>
    </w:p>
    <w:p>
      <w:pPr>
        <w:jc w:val="both"/>
      </w:pPr>
      <w:r>
        <w:rPr/>
        <w:t xml:space="preserve">The article does not appear to have any biases or one sided reporting, as it presents both sides equally and does not make any unsupported claims or missing points of consideration. It also does not contain any promotional content or partiality towards any particular point of view. Additionally, possible risks are noted throughout the article, such as bias dependent dark current in VSPDs based on metal semiconductor metal structure and volatile nature of reconfigurable 2D material based neural networks which need continuing gate voltage to update weights. </w:t>
      </w:r>
    </w:p>
    <w:p>
      <w:pPr>
        <w:jc w:val="both"/>
      </w:pPr>
      <w:r>
        <w:rPr/>
        <w:t xml:space="preserve">In conclusion, this article is generally trustworthy and reliable due to its detailed information about the development of a two terminal photomemristor based on Graphene/MoS2−xOx/graphene structures for neuromorphic vision processing and lack of biases or one sided reporting.</w:t>
      </w:r>
    </w:p>
    <w:p>
      <w:pPr>
        <w:pStyle w:val="Heading1"/>
      </w:pPr>
      <w:bookmarkStart w:id="5" w:name="_Toc5"/>
      <w:r>
        <w:t>Topics for further research:</w:t>
      </w:r>
      <w:bookmarkEnd w:id="5"/>
    </w:p>
    <w:p>
      <w:pPr>
        <w:spacing w:after="0"/>
        <w:numPr>
          <w:ilvl w:val="0"/>
          <w:numId w:val="2"/>
        </w:numPr>
      </w:pPr>
      <w:r>
        <w:rPr/>
        <w:t xml:space="preserve">Neuromorphic vision processing</w:t>
      </w:r>
    </w:p>
    <w:p>
      <w:pPr>
        <w:spacing w:after="0"/>
        <w:numPr>
          <w:ilvl w:val="0"/>
          <w:numId w:val="2"/>
        </w:numPr>
      </w:pPr>
      <w:r>
        <w:rPr/>
        <w:t xml:space="preserve">Photomemristor applications</w:t>
      </w:r>
    </w:p>
    <w:p>
      <w:pPr>
        <w:spacing w:after="0"/>
        <w:numPr>
          <w:ilvl w:val="0"/>
          <w:numId w:val="2"/>
        </w:numPr>
      </w:pPr>
      <w:r>
        <w:rPr/>
        <w:t xml:space="preserve">Metal semiconductor metal structure</w:t>
      </w:r>
    </w:p>
    <w:p>
      <w:pPr>
        <w:spacing w:after="0"/>
        <w:numPr>
          <w:ilvl w:val="0"/>
          <w:numId w:val="2"/>
        </w:numPr>
      </w:pPr>
      <w:r>
        <w:rPr/>
        <w:t xml:space="preserve">Volatile nature of reconfigurable 2D material</w:t>
      </w:r>
    </w:p>
    <w:p>
      <w:pPr>
        <w:spacing w:after="0"/>
        <w:numPr>
          <w:ilvl w:val="0"/>
          <w:numId w:val="2"/>
        </w:numPr>
      </w:pPr>
      <w:r>
        <w:rPr/>
        <w:t xml:space="preserve">Raman scattering vibrational modes</w:t>
      </w:r>
    </w:p>
    <w:p>
      <w:pPr>
        <w:numPr>
          <w:ilvl w:val="0"/>
          <w:numId w:val="2"/>
        </w:numPr>
      </w:pPr>
      <w:r>
        <w:rPr/>
        <w:t xml:space="preserve">Graphene/MoS2-xOx/Graphene structures</w:t>
      </w:r>
    </w:p>
    <w:p>
      <w:pPr>
        <w:pStyle w:val="Heading1"/>
      </w:pPr>
      <w:bookmarkStart w:id="6" w:name="_Toc6"/>
      <w:r>
        <w:t>Report location:</w:t>
      </w:r>
      <w:bookmarkEnd w:id="6"/>
    </w:p>
    <w:p>
      <w:hyperlink r:id="rId8" w:history="1">
        <w:r>
          <w:rPr>
            <w:color w:val="2980b9"/>
            <w:u w:val="single"/>
          </w:rPr>
          <w:t xml:space="preserve">https://www.fullpicture.app/item/49117405ec2328c0fbb1942b37c1b0ff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7E5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77-023-01079-5" TargetMode="External"/><Relationship Id="rId8" Type="http://schemas.openxmlformats.org/officeDocument/2006/relationships/hyperlink" Target="https://www.fullpicture.app/item/49117405ec2328c0fbb1942b37c1b0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2023-02-26T20:02:57+01:00</dcterms:created>
  <dcterms:modified xsi:type="dcterms:W3CDTF">2023-02-26T20:02:57+01:00</dcterms:modified>
</cp:coreProperties>
</file>

<file path=docProps/custom.xml><?xml version="1.0" encoding="utf-8"?>
<Properties xmlns="http://schemas.openxmlformats.org/officeDocument/2006/custom-properties" xmlns:vt="http://schemas.openxmlformats.org/officeDocument/2006/docPropsVTypes"/>
</file>