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biological width around implant</w:t>
      </w:r>
      <w:br/>
      <w:hyperlink r:id="rId7" w:history="1">
        <w:r>
          <w:rPr>
            <w:color w:val="2980b9"/>
            <w:u w:val="single"/>
          </w:rPr>
          <w:t xml:space="preserve">https://www.jstage.jst.go.jp/article/jpr/65/1/65_JPOR_2019_356/_article</w:t>
        </w:r>
      </w:hyperlink>
    </w:p>
    <w:p>
      <w:pPr>
        <w:pStyle w:val="Heading1"/>
      </w:pPr>
      <w:bookmarkStart w:id="2" w:name="_Toc2"/>
      <w:r>
        <w:t>Article summary:</w:t>
      </w:r>
      <w:bookmarkEnd w:id="2"/>
    </w:p>
    <w:p>
      <w:pPr>
        <w:jc w:val="both"/>
      </w:pPr>
      <w:r>
        <w:rPr/>
        <w:t xml:space="preserve">1. The concept of biological width has been proposed and widely used in oral implantation.</w:t>
      </w:r>
    </w:p>
    <w:p>
      <w:pPr>
        <w:jc w:val="both"/>
      </w:pPr>
      <w:r>
        <w:rPr/>
        <w:t xml:space="preserve">2. This review aimed to summarize the biological width around implant in detail, focusing on its concept, formation, remodeling, dimension, structure and function.</w:t>
      </w:r>
    </w:p>
    <w:p>
      <w:pPr>
        <w:jc w:val="both"/>
      </w:pPr>
      <w:r>
        <w:rPr/>
        <w:t xml:space="preserve">3. The formation of biological width around implant is a complex process after several weeks of healing, consisting of sulcular epithelium, junctional epithelium and fibrous connective tissue between the epithelium and the first bone-to-implant contact or the stabilized top of the adjacent bone.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concept of biological width around implants in oral implantation. The article is well-structured and provides an extensive review of relevant literature on this topic. The authors have provided clear explanations for each aspect discussed in the article and have included evidence from multiple studies to support their claims.</w:t>
      </w:r>
    </w:p>
    <w:p>
      <w:pPr>
        <w:jc w:val="both"/>
      </w:pPr>
      <w:r>
        <w:rPr/>
        <w:t xml:space="preserve">However, there are some potential biases that should be noted when considering this article's trustworthiness and reliability. For example, it is possible that some studies may have been overlooked due to the limited search terms used in the literature search (e.g., “implant”, “biological width”). Additionally, there may be other aspects related to biological width that were not explored in this review (e.g., potential risks associated with biological width). Furthermore, it is possible that some claims made by the authors may be unsupported or one-sided; thus further research should be conducted to verify these claims before they can be accepted as fact. </w:t>
      </w:r>
    </w:p>
    <w:p>
      <w:pPr>
        <w:jc w:val="both"/>
      </w:pPr>
      <w:r>
        <w:rPr/>
        <w:t xml:space="preserve">In conclusion, while this article provides a comprehensive overview of biological width around implants in oral implantation, there are still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biological width</w:t>
      </w:r>
    </w:p>
    <w:p>
      <w:pPr>
        <w:spacing w:after="0"/>
        <w:numPr>
          <w:ilvl w:val="0"/>
          <w:numId w:val="2"/>
        </w:numPr>
      </w:pPr>
      <w:r>
        <w:rPr/>
        <w:t xml:space="preserve">Impact of biological width on implant success</w:t>
      </w:r>
    </w:p>
    <w:p>
      <w:pPr>
        <w:spacing w:after="0"/>
        <w:numPr>
          <w:ilvl w:val="0"/>
          <w:numId w:val="2"/>
        </w:numPr>
      </w:pPr>
      <w:r>
        <w:rPr/>
        <w:t xml:space="preserve">Clinical implications of biological width</w:t>
      </w:r>
    </w:p>
    <w:p>
      <w:pPr>
        <w:spacing w:after="0"/>
        <w:numPr>
          <w:ilvl w:val="0"/>
          <w:numId w:val="2"/>
        </w:numPr>
      </w:pPr>
      <w:r>
        <w:rPr/>
        <w:t xml:space="preserve">Biological width and osseointegration</w:t>
      </w:r>
    </w:p>
    <w:p>
      <w:pPr>
        <w:spacing w:after="0"/>
        <w:numPr>
          <w:ilvl w:val="0"/>
          <w:numId w:val="2"/>
        </w:numPr>
      </w:pPr>
      <w:r>
        <w:rPr/>
        <w:t xml:space="preserve">Biological width and soft tissue management</w:t>
      </w:r>
    </w:p>
    <w:p>
      <w:pPr>
        <w:numPr>
          <w:ilvl w:val="0"/>
          <w:numId w:val="2"/>
        </w:numPr>
      </w:pPr>
      <w:r>
        <w:rPr/>
        <w:t xml:space="preserve">Long-term effects of biological width</w:t>
      </w:r>
    </w:p>
    <w:p>
      <w:pPr>
        <w:pStyle w:val="Heading1"/>
      </w:pPr>
      <w:bookmarkStart w:id="6" w:name="_Toc6"/>
      <w:r>
        <w:t>Report location:</w:t>
      </w:r>
      <w:bookmarkEnd w:id="6"/>
    </w:p>
    <w:p>
      <w:hyperlink r:id="rId8" w:history="1">
        <w:r>
          <w:rPr>
            <w:color w:val="2980b9"/>
            <w:u w:val="single"/>
          </w:rPr>
          <w:t xml:space="preserve">https://www.fullpicture.app/item/491e5d593642dbd651a45d1a0287ddd6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0E0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age.jst.go.jp/article/jpr/65/1/65_JPOR_2019_356/_article" TargetMode="External"/><Relationship Id="rId8" Type="http://schemas.openxmlformats.org/officeDocument/2006/relationships/hyperlink" Target="https://www.fullpicture.app/item/491e5d593642dbd651a45d1a0287dd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2023-02-25T09:46:56+01:00</dcterms:created>
  <dcterms:modified xsi:type="dcterms:W3CDTF">2023-02-25T09:46:56+01:00</dcterms:modified>
</cp:coreProperties>
</file>

<file path=docProps/custom.xml><?xml version="1.0" encoding="utf-8"?>
<Properties xmlns="http://schemas.openxmlformats.org/officeDocument/2006/custom-properties" xmlns:vt="http://schemas.openxmlformats.org/officeDocument/2006/docPropsVTypes"/>
</file>