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Phase-amplitude dynamics in terms of extended response functions: Invariant curves and arnold tongues - ScienceDirect</w:t>
      </w:r>
      <w:br/>
      <w:hyperlink r:id="rId7" w:history="1">
        <w:r>
          <w:rPr>
            <w:color w:val="2980b9"/>
            <w:u w:val="single"/>
          </w:rPr>
          <w:t xml:space="preserve">https://www.sciencedirect.com/science/article/abs/pii/S1007570419303272</w:t>
        </w:r>
      </w:hyperlink>
    </w:p>
    <w:p>
      <w:pPr>
        <w:pStyle w:val="Heading1"/>
      </w:pPr>
      <w:bookmarkStart w:id="2" w:name="_Toc2"/>
      <w:r>
        <w:t>Article summary:</w:t>
      </w:r>
      <w:bookmarkEnd w:id="2"/>
    </w:p>
    <w:p>
      <w:pPr>
        <w:jc w:val="both"/>
      </w:pPr>
      <w:r>
        <w:rPr/>
        <w:t xml:space="preserve">1. This article discusses the use of phase response curves (PRCs) to understand synchronisation between oscillators or their entrainment to external stimuli.</w:t>
      </w:r>
    </w:p>
    <w:p>
      <w:pPr>
        <w:jc w:val="both"/>
      </w:pPr>
      <w:r>
        <w:rPr/>
        <w:t xml:space="preserve">2. It examines the differences between a 1D and 2D approach in terms of the hyperbolicity of the limit cycle and the tilt of its isochrons.</w:t>
      </w:r>
    </w:p>
    <w:p>
      <w:pPr>
        <w:jc w:val="both"/>
      </w:pPr>
      <w:r>
        <w:rPr/>
        <w:t xml:space="preserve">3. The article presents two numerical schemes to compute invariant curves and Arnold tongues, which are then applied to a canonical type II oscillator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“Phase-amplitude dynamics in terms of extended response functions: Invariant curves and arnold tongues” is an informative and well-researched piece that provides a comprehensive overview of phase response curves (PRCs) and their application in understanding synchronization between oscillators or their entrainment to external stimuli. The authors provide a detailed explanation of the concept, as well as two numerical schemes for computing invariant curves and Arnold tongues, which are then applied to a canonical type II oscillator model.</w:t>
      </w:r>
    </w:p>
    <w:p>
      <w:pPr>
        <w:jc w:val="both"/>
      </w:pPr>
      <w:r>
        <w:rPr/>
        <w:t xml:space="preserve">The article is written in an objective manner, presenting both sides equally without any bias or promotional content. All claims made are supported by evidence from relevant sources, such as [1], [2], [3], [4], [5], etc., making it reliable and trustworthy. Furthermore, all potential risks associated with PRCs are noted throughout the text, ensuring that readers have a full understanding of the topic before making any decisions based on this information.</w:t>
      </w:r>
    </w:p>
    <w:p>
      <w:pPr>
        <w:jc w:val="both"/>
      </w:pPr>
      <w:r>
        <w:rPr/>
        <w:t xml:space="preserve">The only potential issue with this article is that it does not explore counterarguments or alternative points of view on PRCs; however, this does not detract from its overall quality or reliability. In conclusion, this article is an excellent source for anyone looking for more information on PRCs and their applications in understanding synchronization between oscillators or their entrainment to external stimuli.</w:t>
      </w:r>
    </w:p>
    <w:p>
      <w:pPr>
        <w:pStyle w:val="Heading1"/>
      </w:pPr>
      <w:bookmarkStart w:id="5" w:name="_Toc5"/>
      <w:r>
        <w:t>Topics for further research:</w:t>
      </w:r>
      <w:bookmarkEnd w:id="5"/>
    </w:p>
    <w:p>
      <w:pPr>
        <w:spacing w:after="0"/>
        <w:numPr>
          <w:ilvl w:val="0"/>
          <w:numId w:val="2"/>
        </w:numPr>
      </w:pPr>
      <w:r>
        <w:rPr/>
        <w:t xml:space="preserve">Phase response curve applications</w:t>
      </w:r>
    </w:p>
    <w:p>
      <w:pPr>
        <w:spacing w:after="0"/>
        <w:numPr>
          <w:ilvl w:val="0"/>
          <w:numId w:val="2"/>
        </w:numPr>
      </w:pPr>
      <w:r>
        <w:rPr/>
        <w:t xml:space="preserve">Synchronization between oscillators</w:t>
      </w:r>
    </w:p>
    <w:p>
      <w:pPr>
        <w:spacing w:after="0"/>
        <w:numPr>
          <w:ilvl w:val="0"/>
          <w:numId w:val="2"/>
        </w:numPr>
      </w:pPr>
      <w:r>
        <w:rPr/>
        <w:t xml:space="preserve">Entrainment to external stimuli</w:t>
      </w:r>
    </w:p>
    <w:p>
      <w:pPr>
        <w:spacing w:after="0"/>
        <w:numPr>
          <w:ilvl w:val="0"/>
          <w:numId w:val="2"/>
        </w:numPr>
      </w:pPr>
      <w:r>
        <w:rPr/>
        <w:t xml:space="preserve">Arnold tongues</w:t>
      </w:r>
    </w:p>
    <w:p>
      <w:pPr>
        <w:spacing w:after="0"/>
        <w:numPr>
          <w:ilvl w:val="0"/>
          <w:numId w:val="2"/>
        </w:numPr>
      </w:pPr>
      <w:r>
        <w:rPr/>
        <w:t xml:space="preserve">Invariant curves</w:t>
      </w:r>
    </w:p>
    <w:p>
      <w:pPr>
        <w:numPr>
          <w:ilvl w:val="0"/>
          <w:numId w:val="2"/>
        </w:numPr>
      </w:pPr>
      <w:r>
        <w:rPr/>
        <w:t xml:space="preserve">Numerical schemes for computing PRCs</w:t>
      </w:r>
    </w:p>
    <w:p>
      <w:pPr>
        <w:pStyle w:val="Heading1"/>
      </w:pPr>
      <w:bookmarkStart w:id="6" w:name="_Toc6"/>
      <w:r>
        <w:t>Report location:</w:t>
      </w:r>
      <w:bookmarkEnd w:id="6"/>
    </w:p>
    <w:p>
      <w:hyperlink r:id="rId8" w:history="1">
        <w:r>
          <w:rPr>
            <w:color w:val="2980b9"/>
            <w:u w:val="single"/>
          </w:rPr>
          <w:t xml:space="preserve">https://www.fullpicture.app/item/491eecb07de7eed57707c393013e80a1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17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07570419303272" TargetMode="External"/><Relationship Id="rId8" Type="http://schemas.openxmlformats.org/officeDocument/2006/relationships/hyperlink" Target="https://www.fullpicture.app/item/491eecb07de7eed57707c393013e80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2023-02-20T18:24:06+01:00</dcterms:created>
  <dcterms:modified xsi:type="dcterms:W3CDTF">2023-02-20T18:24:06+01:00</dcterms:modified>
</cp:coreProperties>
</file>

<file path=docProps/custom.xml><?xml version="1.0" encoding="utf-8"?>
<Properties xmlns="http://schemas.openxmlformats.org/officeDocument/2006/custom-properties" xmlns:vt="http://schemas.openxmlformats.org/officeDocument/2006/docPropsVTypes"/>
</file>