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Sister City relationships to access the Chinese market: New avenues for SMEs in regional Australia | Emerald Insight</w:t>
      </w:r>
      <w:br/>
      <w:hyperlink r:id="rId7" w:history="1">
        <w:r>
          <w:rPr>
            <w:color w:val="2980b9"/>
            <w:u w:val="single"/>
          </w:rPr>
          <w:t xml:space="preserve">https://www-emerald-com.ez.xjtlu.edu.cn/insight/content/doi/10.1108/14770020810927363/full/html</w:t>
        </w:r>
      </w:hyperlink>
    </w:p>
    <w:p>
      <w:pPr>
        <w:pStyle w:val="Heading1"/>
      </w:pPr>
      <w:bookmarkStart w:id="2" w:name="_Toc2"/>
      <w:r>
        <w:t>Article summary:</w:t>
      </w:r>
      <w:bookmarkEnd w:id="2"/>
    </w:p>
    <w:p>
      <w:pPr>
        <w:jc w:val="both"/>
      </w:pPr>
      <w:r>
        <w:rPr/>
        <w:t xml:space="preserve">1. This paper proposes the use of Sister City relationships to enhance trade with China for Australian regional small and medium enterprises (SMEs).</w:t>
      </w:r>
    </w:p>
    <w:p>
      <w:pPr>
        <w:jc w:val="both"/>
      </w:pPr>
      <w:r>
        <w:rPr/>
        <w:t xml:space="preserve">2. The authors investigate how existing Sister City relationships can become vehicles for promoting sustainable trade between countries such as Australia and China.</w:t>
      </w:r>
    </w:p>
    <w:p>
      <w:pPr>
        <w:jc w:val="both"/>
      </w:pPr>
      <w:r>
        <w:rPr/>
        <w:t xml:space="preserve">3. This paper seeks to explore how the Sister City relationship may promote trade in regional areas by overcoming cultural barriers and embracing a stronger economic and business relationship.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“Using Sister City relationships to access the Chinese market: New avenues for SMEs in regional Australia” is a well-researched piece that provides an interesting perspective on how sister city relationships can be used to facilitate trade between Australia and China. The authors provide a comprehensive overview of the current state of affairs, including an examination of the effectiveness of sister city relationships, a historical literature review, and an examination of a special sister city relationship between Latrobe City in Australia and Taizhou in China.</w:t>
      </w:r>
    </w:p>
    <w:p>
      <w:pPr>
        <w:jc w:val="both"/>
      </w:pPr>
      <w:r>
        <w:rPr/>
        <w:t xml:space="preserve">The article is generally reliable, though there are some potential biases that should be noted. For example, the authors focus primarily on the benefits of sister city relationships without exploring any potential risks or drawbacks associated with them. Additionally, while they do mention some unsuccessful attempts at entering the Chinese market, they do not provide any evidence or examples to support their claims about these failures. Furthermore, while they discuss some potential counterarguments, they do not explore them in depth or present both sides equally.</w:t>
      </w:r>
    </w:p>
    <w:p>
      <w:pPr>
        <w:jc w:val="both"/>
      </w:pPr>
      <w:r>
        <w:rPr/>
        <w:t xml:space="preserve">In conclusion, this article provides an interesting perspective on how sister city relationships can be used to facilitate trade between Australia and China. While it is generally reliable,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sister city relationships</w:t>
      </w:r>
    </w:p>
    <w:p>
      <w:pPr>
        <w:spacing w:after="0"/>
        <w:numPr>
          <w:ilvl w:val="0"/>
          <w:numId w:val="2"/>
        </w:numPr>
      </w:pPr>
      <w:r>
        <w:rPr/>
        <w:t xml:space="preserve">Examples of unsuccessful attempts to enter the Chinese market</w:t>
      </w:r>
    </w:p>
    <w:p>
      <w:pPr>
        <w:spacing w:after="0"/>
        <w:numPr>
          <w:ilvl w:val="0"/>
          <w:numId w:val="2"/>
        </w:numPr>
      </w:pPr>
      <w:r>
        <w:rPr/>
        <w:t xml:space="preserve">Counterarguments to sister city relationships</w:t>
      </w:r>
    </w:p>
    <w:p>
      <w:pPr>
        <w:spacing w:after="0"/>
        <w:numPr>
          <w:ilvl w:val="0"/>
          <w:numId w:val="2"/>
        </w:numPr>
      </w:pPr>
      <w:r>
        <w:rPr/>
        <w:t xml:space="preserve">Benefits of sister city relationships</w:t>
      </w:r>
    </w:p>
    <w:p>
      <w:pPr>
        <w:spacing w:after="0"/>
        <w:numPr>
          <w:ilvl w:val="0"/>
          <w:numId w:val="2"/>
        </w:numPr>
      </w:pPr>
      <w:r>
        <w:rPr/>
        <w:t xml:space="preserve">Historical literature review of sister city relationships</w:t>
      </w:r>
    </w:p>
    <w:p>
      <w:pPr>
        <w:numPr>
          <w:ilvl w:val="0"/>
          <w:numId w:val="2"/>
        </w:numPr>
      </w:pPr>
      <w:r>
        <w:rPr/>
        <w:t xml:space="preserve">Impact of sister city relationships on regional Australia</w:t>
      </w:r>
    </w:p>
    <w:p>
      <w:pPr>
        <w:pStyle w:val="Heading1"/>
      </w:pPr>
      <w:bookmarkStart w:id="6" w:name="_Toc6"/>
      <w:r>
        <w:t>Report location:</w:t>
      </w:r>
      <w:bookmarkEnd w:id="6"/>
    </w:p>
    <w:p>
      <w:hyperlink r:id="rId8" w:history="1">
        <w:r>
          <w:rPr>
            <w:color w:val="2980b9"/>
            <w:u w:val="single"/>
          </w:rPr>
          <w:t xml:space="preserve">https://www.fullpicture.app/item/4927aefff8493cb24189b12ac3afdfe3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A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xjtlu.edu.cn/insight/content/doi/10.1108/14770020810927363/full/html" TargetMode="External"/><Relationship Id="rId8" Type="http://schemas.openxmlformats.org/officeDocument/2006/relationships/hyperlink" Target="https://www.fullpicture.app/item/4927aefff8493cb24189b12ac3afd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2023-02-28T07:27:09+01:00</dcterms:created>
  <dcterms:modified xsi:type="dcterms:W3CDTF">2023-02-28T07:27:09+01:00</dcterms:modified>
</cp:coreProperties>
</file>

<file path=docProps/custom.xml><?xml version="1.0" encoding="utf-8"?>
<Properties xmlns="http://schemas.openxmlformats.org/officeDocument/2006/custom-properties" xmlns:vt="http://schemas.openxmlformats.org/officeDocument/2006/docPropsVTypes"/>
</file>