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dabigatran versus warfarin on 2-year cognitive outcomes in old patients with atrial fibrillation: results from the GIRAF randomized clinical trial - PMC</w:t>
      </w:r>
      <w:br/>
      <w:hyperlink r:id="rId7" w:history="1">
        <w:r>
          <w:rPr>
            <w:color w:val="2980b9"/>
            <w:u w:val="single"/>
          </w:rPr>
          <w:t xml:space="preserve">https://www.ncbi.nlm.nih.gov/pmc/articles/PMC9598018/</w:t>
        </w:r>
      </w:hyperlink>
    </w:p>
    <w:p>
      <w:pPr>
        <w:pStyle w:val="Heading1"/>
      </w:pPr>
      <w:bookmarkStart w:id="2" w:name="_Toc2"/>
      <w:r>
        <w:t>Article summary:</w:t>
      </w:r>
      <w:bookmarkEnd w:id="2"/>
    </w:p>
    <w:p>
      <w:pPr>
        <w:jc w:val="both"/>
      </w:pPr>
      <w:r>
        <w:rPr/>
        <w:t xml:space="preserve">1. The GIRAF trial was a 24-month, randomized, parallel-group, controlled, open-label trial that studied the effects of dabigatran versus warfarin on 2-year cognitive outcomes in old patients with atrial fibrillation.</w:t>
      </w:r>
    </w:p>
    <w:p>
      <w:pPr>
        <w:jc w:val="both"/>
      </w:pPr>
      <w:r>
        <w:rPr/>
        <w:t xml:space="preserve">2. The primary endpoint was the absolute difference in cognitive performance at 2 years.</w:t>
      </w:r>
    </w:p>
    <w:p>
      <w:pPr>
        <w:jc w:val="both"/>
      </w:pPr>
      <w:r>
        <w:rPr/>
        <w:t xml:space="preserve">3. After adjusting for age, log of years of education, and raw baseline score, there was no statistical difference between the mean change from baseline in the dabigatran group minus warfarin group for any of the cognitive outcomes after 2 years.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“Effects of dabigatran versus warfarin on 2-year cognitive outcomes in old patients with atrial fibrillation: results from the GIRAF randomized clinical trial” is a well written and comprehensive study that provides valuable insights into the effects of dabigatran versus warfarin on 2-year cognitive outcomes in elderly patients with atrial fibrillation. The study is based on a randomized clinical trial (RCT) which is considered to be one of the most reliable forms of evidence available and thus lends credibility to its findings. Furthermore, it has been published in BMC Med which is a reputable journal and adds further trustworthiness to its conclusions. </w:t>
      </w:r>
    </w:p>
    <w:p>
      <w:pPr>
        <w:jc w:val="both"/>
      </w:pPr>
      <w:r>
        <w:rPr/>
        <w:t xml:space="preserve">The study does not appear to have any major biases or unsupported claims as it presents both sides equally and provides evidence for all claims made throughout the article. It also takes into account potential risks associated with taking either medication by noting them in the discussion section. Additionally, it explores counterarguments by providing an analysis of different cognitive domains including MoCA, MMSE, NTB and CGNT tests which helps to provide a more comprehensive understanding of its findings. </w:t>
      </w:r>
    </w:p>
    <w:p>
      <w:pPr>
        <w:jc w:val="both"/>
      </w:pPr>
      <w:r>
        <w:rPr/>
        <w:t xml:space="preserve">In conclusion, this article appears to be trustworthy and reliable due to its use of an RCT design as well as its publication in a reputable journal. It also appears to be unbiased as it presents both sides equally and provides evidence for all claims made throughout the article while exploring counterarguments through an analysis of different cognitive domains.</w:t>
      </w:r>
    </w:p>
    <w:p>
      <w:pPr>
        <w:pStyle w:val="Heading1"/>
      </w:pPr>
      <w:bookmarkStart w:id="5" w:name="_Toc5"/>
      <w:r>
        <w:t>Topics for further research:</w:t>
      </w:r>
      <w:bookmarkEnd w:id="5"/>
    </w:p>
    <w:p>
      <w:pPr>
        <w:spacing w:after="0"/>
        <w:numPr>
          <w:ilvl w:val="0"/>
          <w:numId w:val="2"/>
        </w:numPr>
      </w:pPr>
      <w:r>
        <w:rPr/>
        <w:t xml:space="preserve">Atrial Fibrillation Cognitive Outcomes</w:t>
      </w:r>
    </w:p>
    <w:p>
      <w:pPr>
        <w:spacing w:after="0"/>
        <w:numPr>
          <w:ilvl w:val="0"/>
          <w:numId w:val="2"/>
        </w:numPr>
      </w:pPr>
      <w:r>
        <w:rPr/>
        <w:t xml:space="preserve">Warfarin Cognitive Effects</w:t>
      </w:r>
    </w:p>
    <w:p>
      <w:pPr>
        <w:spacing w:after="0"/>
        <w:numPr>
          <w:ilvl w:val="0"/>
          <w:numId w:val="2"/>
        </w:numPr>
      </w:pPr>
      <w:r>
        <w:rPr/>
        <w:t xml:space="preserve">Dabigatran Cognitive Effects</w:t>
      </w:r>
    </w:p>
    <w:p>
      <w:pPr>
        <w:spacing w:after="0"/>
        <w:numPr>
          <w:ilvl w:val="0"/>
          <w:numId w:val="2"/>
        </w:numPr>
      </w:pPr>
      <w:r>
        <w:rPr/>
        <w:t xml:space="preserve">GIRAF Randomized Clinical Trial</w:t>
      </w:r>
    </w:p>
    <w:p>
      <w:pPr>
        <w:spacing w:after="0"/>
        <w:numPr>
          <w:ilvl w:val="0"/>
          <w:numId w:val="2"/>
        </w:numPr>
      </w:pPr>
      <w:r>
        <w:rPr/>
        <w:t xml:space="preserve">MoCA Test Cognitive Outcomes</w:t>
      </w:r>
    </w:p>
    <w:p>
      <w:pPr>
        <w:numPr>
          <w:ilvl w:val="0"/>
          <w:numId w:val="2"/>
        </w:numPr>
      </w:pPr>
      <w:r>
        <w:rPr/>
        <w:t xml:space="preserve">MMSE Test Cognitive Outcomes</w:t>
      </w:r>
    </w:p>
    <w:p>
      <w:pPr>
        <w:pStyle w:val="Heading1"/>
      </w:pPr>
      <w:bookmarkStart w:id="6" w:name="_Toc6"/>
      <w:r>
        <w:t>Report location:</w:t>
      </w:r>
      <w:bookmarkEnd w:id="6"/>
    </w:p>
    <w:p>
      <w:hyperlink r:id="rId8" w:history="1">
        <w:r>
          <w:rPr>
            <w:color w:val="2980b9"/>
            <w:u w:val="single"/>
          </w:rPr>
          <w:t xml:space="preserve">https://www.fullpicture.app/item/4934a45c06ea971a93028d1cca1a398b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230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98018/" TargetMode="External"/><Relationship Id="rId8" Type="http://schemas.openxmlformats.org/officeDocument/2006/relationships/hyperlink" Target="https://www.fullpicture.app/item/4934a45c06ea971a93028d1cca1a39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2023-03-03T02:05:21+01:00</dcterms:created>
  <dcterms:modified xsi:type="dcterms:W3CDTF">2023-03-03T02:05:21+01:00</dcterms:modified>
</cp:coreProperties>
</file>

<file path=docProps/custom.xml><?xml version="1.0" encoding="utf-8"?>
<Properties xmlns="http://schemas.openxmlformats.org/officeDocument/2006/custom-properties" xmlns:vt="http://schemas.openxmlformats.org/officeDocument/2006/docPropsVTypes"/>
</file>