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biotech trends to watch in 2023 - Big Think</w:t>
      </w:r>
      <w:br/>
      <w:hyperlink r:id="rId7" w:history="1">
        <w:r>
          <w:rPr>
            <w:color w:val="2980b9"/>
            <w:u w:val="single"/>
          </w:rPr>
          <w:t xml:space="preserve">https://bigthink.com/health/biotech-trends-2023/</w:t>
        </w:r>
      </w:hyperlink>
    </w:p>
    <w:p>
      <w:pPr>
        <w:pStyle w:val="Heading1"/>
      </w:pPr>
      <w:bookmarkStart w:id="2" w:name="_Toc2"/>
      <w:r>
        <w:t>Article summary:</w:t>
      </w:r>
      <w:bookmarkEnd w:id="2"/>
    </w:p>
    <w:p>
      <w:pPr>
        <w:jc w:val="both"/>
      </w:pPr>
      <w:r>
        <w:rPr/>
        <w:t xml:space="preserve">1. Cell and gene therapies are being developed to treat diseases at the cellular and genetic level, with the goal of leveraging a patient's own immune system.</w:t>
      </w:r>
    </w:p>
    <w:p>
      <w:pPr>
        <w:jc w:val="both"/>
      </w:pPr>
      <w:r>
        <w:rPr/>
        <w:t xml:space="preserve">2. Synthetic biology is revolutionizing treatments for diabetes and other disorders, as well as farming and manufacturing.</w:t>
      </w:r>
    </w:p>
    <w:p>
      <w:pPr>
        <w:jc w:val="both"/>
      </w:pPr>
      <w:r>
        <w:rPr/>
        <w:t xml:space="preserve">3. Resilient and sustainable agriculture is needed to adapt to climate change, feed a growing population, and reduce dependence on chemical fertilizers.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five biotech trends that are expected to be prominent in 2023. The author cites experts in the field who provide insight into each trend, which gives the article credibility. However, there are some potential biases that should be noted. For example, the author works for Leaps by Bayer, which could lead to a bias towards their products or services when discussing cell and gene therapies or synthetic biology. Additionally, while the article does mention potential risks associated with these technologies (such as delivery systems for gene therapy), it does not explore them in depth or present any counterarguments that may exist regarding their use. Furthermore, while the article does discuss resilient and sustainable agriculture as a way to address climate change, it does not mention any potential drawbacks or challenges associated with this approach. In conclusion, while this article provides an interesting overview of upcoming biotech trends in 2023, readers should be aware of its potential biases and lack of exploration into possible risks or counterarguments associated with these technologies.</w:t>
      </w:r>
    </w:p>
    <w:p>
      <w:pPr>
        <w:pStyle w:val="Heading1"/>
      </w:pPr>
      <w:bookmarkStart w:id="5" w:name="_Toc5"/>
      <w:r>
        <w:t>Topics for further research:</w:t>
      </w:r>
      <w:bookmarkEnd w:id="5"/>
    </w:p>
    <w:p>
      <w:pPr>
        <w:spacing w:after="0"/>
        <w:numPr>
          <w:ilvl w:val="0"/>
          <w:numId w:val="2"/>
        </w:numPr>
      </w:pPr>
      <w:r>
        <w:rPr/>
        <w:t xml:space="preserve">Potential risks of gene therapy</w:t>
      </w:r>
    </w:p>
    <w:p>
      <w:pPr>
        <w:spacing w:after="0"/>
        <w:numPr>
          <w:ilvl w:val="0"/>
          <w:numId w:val="2"/>
        </w:numPr>
      </w:pPr>
      <w:r>
        <w:rPr/>
        <w:t xml:space="preserve">Challenges of resilient agriculture</w:t>
      </w:r>
    </w:p>
    <w:p>
      <w:pPr>
        <w:spacing w:after="0"/>
        <w:numPr>
          <w:ilvl w:val="0"/>
          <w:numId w:val="2"/>
        </w:numPr>
      </w:pPr>
      <w:r>
        <w:rPr/>
        <w:t xml:space="preserve">Ethical implications of synthetic biology</w:t>
      </w:r>
    </w:p>
    <w:p>
      <w:pPr>
        <w:spacing w:after="0"/>
        <w:numPr>
          <w:ilvl w:val="0"/>
          <w:numId w:val="2"/>
        </w:numPr>
      </w:pPr>
      <w:r>
        <w:rPr/>
        <w:t xml:space="preserve">Delivery systems for gene therapy</w:t>
      </w:r>
    </w:p>
    <w:p>
      <w:pPr>
        <w:spacing w:after="0"/>
        <w:numPr>
          <w:ilvl w:val="0"/>
          <w:numId w:val="2"/>
        </w:numPr>
      </w:pPr>
      <w:r>
        <w:rPr/>
        <w:t xml:space="preserve">Counterarguments to cell and gene therapies</w:t>
      </w:r>
    </w:p>
    <w:p>
      <w:pPr>
        <w:numPr>
          <w:ilvl w:val="0"/>
          <w:numId w:val="2"/>
        </w:numPr>
      </w:pPr>
      <w:r>
        <w:rPr/>
        <w:t xml:space="preserve">Sustainable agriculture and climate change</w:t>
      </w:r>
    </w:p>
    <w:p>
      <w:pPr>
        <w:pStyle w:val="Heading1"/>
      </w:pPr>
      <w:bookmarkStart w:id="6" w:name="_Toc6"/>
      <w:r>
        <w:t>Report location:</w:t>
      </w:r>
      <w:bookmarkEnd w:id="6"/>
    </w:p>
    <w:p>
      <w:hyperlink r:id="rId8" w:history="1">
        <w:r>
          <w:rPr>
            <w:color w:val="2980b9"/>
            <w:u w:val="single"/>
          </w:rPr>
          <w:t xml:space="preserve">https://www.fullpicture.app/item/49475f6d1ba8f85f9ca65c6dea5d8323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5CF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gthink.com/health/biotech-trends-2023/" TargetMode="External"/><Relationship Id="rId8" Type="http://schemas.openxmlformats.org/officeDocument/2006/relationships/hyperlink" Target="https://www.fullpicture.app/item/49475f6d1ba8f85f9ca65c6dea5d83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2023-02-28T12:31:02+01:00</dcterms:created>
  <dcterms:modified xsi:type="dcterms:W3CDTF">2023-02-28T12:31:02+01:00</dcterms:modified>
</cp:coreProperties>
</file>

<file path=docProps/custom.xml><?xml version="1.0" encoding="utf-8"?>
<Properties xmlns="http://schemas.openxmlformats.org/officeDocument/2006/custom-properties" xmlns:vt="http://schemas.openxmlformats.org/officeDocument/2006/docPropsVTypes"/>
</file>