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UTH e-learning – CAMPAÑAS PUBLICITARIAS (VIR/VI-1) 1P23</w:t></w:r><w:br/><w:hyperlink r:id="rId7" w:history="1"><w:r><w:rPr><w:color w:val="2980b9"/><w:u w:val="single"/></w:rPr><w:t xml:space="preserve">https://e-learning.uth.hn/v2/main/lp/lp_controller.php?cidReq=20231CPE140501&id_session=0&gidReq=0&gradebook=0&origin=&action=view&lp_id=94019</w:t></w:r></w:hyperlink></w:p><w:p><w:pPr><w:pStyle w:val="Heading1"/></w:pPr><w:bookmarkStart w:id="2" w:name="_Toc2"/><w:r><w:t>Article summary:</w:t></w:r><w:bookmarkEnd w:id="2"/></w:p><w:p><w:pPr><w:jc w:val="both"/></w:pPr><w:r><w:rPr/><w:t xml:space="preserve">1. El artículo se centra en el módulo IV de UTH e-learning, que se enfoca en el posicionamiento.</w:t></w:r></w:p><w:p><w:pPr><w:jc w:val="both"/></w:pPr><w:r><w:rPr/><w:t xml:space="preserve">2. El módulo incluye lecciones, vídeos y actividades como tareas y foros para ayudar a los estudiantes a comprender el tema.</w:t></w:r></w:p><w:p><w:pPr><w:jc w:val="both"/></w:pPr><w:r><w:rPr/><w:t xml:space="preserve">3. Los estudiantes pueden expandir sus conocimientos sobre el tema mediante la realización de informes y pasar al siguiente módulo.</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El artículo es confiable ya que proporciona una descripción clara del contenido del módulo IV de UTH e-learning, así como los recursos disponibles para los estudiantes para aprender sobre el tema. No hay sesgos evidentes ni afirmaciones sin respaldo, y todos los puntos importantes se abordan adecuadamente. Sin embargo, hay algunas cosas que podrían ser consideradas para hacer que el artículo sea aún más completo. Por ejemplo, no hay ninguna mención de cualquier contenido promocional o parcialidad en el artículo; si existiera tal contenido, debería ser identificado y discutido para proporcionar una visión equilibrada del tema. Además, no hay ninguna mención de posibles riesgos relacionados con la participación en este curso; si existieran tales riesgos, también deben ser identificados y discutidos para garantizar la seguridad de los estudiantes involucrados.</w:t></w:r></w:p><w:p><w:pPr><w:pStyle w:val="Heading1"/></w:pPr><w:bookmarkStart w:id="5" w:name="_Toc5"/><w:r><w:t>Topics for further research:</w:t></w:r><w:bookmarkEnd w:id="5"/></w:p><w:p><w:pPr><w:spacing w:after="0"/><w:numPr><w:ilvl w:val="0"/><w:numId w:val="2"/></w:numPr></w:pPr><w:r><w:rPr/><w:t xml:space="preserve">Riesgos de participar en el módulo IV de UTH e-learning</w:t></w:r></w:p><w:p><w:pPr><w:spacing w:after="0"/><w:numPr><w:ilvl w:val="0"/><w:numId w:val="2"/></w:numPr></w:pPr><w:r><w:rPr/><w:t xml:space="preserve">Contenido promocional del módulo IV de UTH e-learning</w:t></w:r></w:p><w:p><w:pPr><w:spacing w:after="0"/><w:numPr><w:ilvl w:val="0"/><w:numId w:val="2"/></w:numPr></w:pPr><w:r><w:rPr/><w:t xml:space="preserve">Recursos para el módulo IV de UTH e-learning</w:t></w:r></w:p><w:p><w:pPr><w:spacing w:after="0"/><w:numPr><w:ilvl w:val="0"/><w:numId w:val="2"/></w:numPr></w:pPr><w:r><w:rPr/><w:t xml:space="preserve">Ventajas del módulo IV de UTH e-learning</w:t></w:r></w:p><w:p><w:pPr><w:spacing w:after="0"/><w:numPr><w:ilvl w:val="0"/><w:numId w:val="2"/></w:numPr></w:pPr><w:r><w:rPr/><w:t xml:space="preserve">Desventajas del módulo IV de UTH e-learning</w:t></w:r></w:p><w:p><w:pPr><w:numPr><w:ilvl w:val="0"/><w:numId w:val="2"/></w:numPr></w:pPr><w:r><w:rPr/><w:t xml:space="preserve">Opiniones sobre el módulo IV de UTH e-learning</w:t></w:r></w:p><w:p><w:pPr><w:pStyle w:val="Heading1"/></w:pPr><w:bookmarkStart w:id="6" w:name="_Toc6"/><w:r><w:t>Report location:</w:t></w:r><w:bookmarkEnd w:id="6"/></w:p><w:p><w:hyperlink r:id="rId8" w:history="1"><w:r><w:rPr><w:color w:val="2980b9"/><w:u w:val="single"/></w:rPr><w:t xml:space="preserve">https://www.fullpicture.app/item/498810c3b378532a1da2f658f12f3f3e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C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arning.uth.hn/v2/main/lp/lp_controller.php?cidReq=20231CPE140501&amp;id_session=0&amp;gidReq=0&amp;gradebook=0&amp;origin=&amp;action=view&amp;lp_id=94019" TargetMode="External"/><Relationship Id="rId8" Type="http://schemas.openxmlformats.org/officeDocument/2006/relationships/hyperlink" Target="https://www.fullpicture.app/item/498810c3b378532a1da2f658f12f3f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2023-02-21T14:33:36+01:00</dcterms:created>
  <dcterms:modified xsi:type="dcterms:W3CDTF">2023-02-21T14:33:36+01:00</dcterms:modified>
</cp:coreProperties>
</file>

<file path=docProps/custom.xml><?xml version="1.0" encoding="utf-8"?>
<Properties xmlns="http://schemas.openxmlformats.org/officeDocument/2006/custom-properties" xmlns:vt="http://schemas.openxmlformats.org/officeDocument/2006/docPropsVTypes"/>
</file>