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effect of heat treatment on mechanical properties of 42CrMo4 steel | Jo</w:t></w:r><w:br/><w:hyperlink r:id="rId7" w:history="1"><w:r><w:rPr><w:color w:val="2980b9"/><w:u w:val="single"/></w:rPr><w:t xml:space="preserve">https://journalamme.org/resources/html/article/details?id=203007&language=en</w:t></w:r></w:hyperlink></w:p><w:p><w:pPr><w:pStyle w:val="Heading1"/></w:pPr><w:bookmarkStart w:id="2" w:name="_Toc2"/><w:r><w:t>Article summary:</w:t></w:r><w:bookmarkEnd w:id="2"/></w:p><w:p><w:pPr><w:jc w:val="both"/></w:pPr><w:r><w:rPr/><w:t xml:space="preserve">1. This study investigated the effect of heat treatment on the microstructure and mechanical properties of 42CrMo4 steel.</w:t></w:r></w:p><w:p><w:pPr><w:jc w:val="both"/></w:pPr><w:r><w:rPr/><w:t xml:space="preserve">2. The results showed that quenching increased yield stress, ultimate tensile stress, hardness and impact energy, while decreasing elongation.</w:t></w:r></w:p><w:p><w:pPr><w:jc w:val="both"/></w:pPr><w:r><w:rPr/><w:t xml:space="preserve">3. Conversely, tempering slightly decreased yield stress, ultimate tensile stress and hardness, while increasing elongation and impact energy.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and presentation of information. It provides a clear overview of the research conducted on the effect of heat treatment on 42CrMo4 steel, including details about the methodology used and the results obtained from it. The authors also provide a discussion section which outlines potential implications for further research in this area.</w:t></w:r></w:p><w:p><w:pPr><w:jc w:val="both"/></w:pPr><w:r><w:rPr/><w:t xml:space="preserve">However, there are some areas where the article could be improved upon. For example, there is no mention of any potential risks associated with heat treatment or any counterarguments to the findings presented in the article. Additionally, there is no exploration of other types of steels that could be heat treated in a wider temperature range or comparison between different types of steels that have been heat treated. Furthermore, there is no mention of any limitations to the study or potential biases that may have affected its results.</w:t></w:r></w:p><w:p><w:pPr><w:jc w:val="both"/></w:pPr><w:r><w:rPr/><w:t xml:space="preserve">In conclusion, while this article provides an informative overview of its topic and presents its findings clearly and concisely, it could benefit from further exploration into potential risks associated with heat treatment as well as other types of steels that can be heat treated in a wider temperature range for comparison purposes.</w:t></w:r></w:p><w:p><w:pPr><w:pStyle w:val="Heading1"/></w:pPr><w:bookmarkStart w:id="5" w:name="_Toc5"/><w:r><w:t>Topics for further research:</w:t></w:r><w:bookmarkEnd w:id="5"/></w:p><w:p><w:pPr><w:spacing w:after="0"/><w:numPr><w:ilvl w:val="0"/><w:numId w:val="2"/></w:numPr></w:pPr><w:r><w:rPr/><w:t xml:space="preserve">Heat treatment risks</w:t></w:r></w:p><w:p><w:pPr><w:spacing w:after="0"/><w:numPr><w:ilvl w:val="0"/><w:numId w:val="2"/></w:numPr></w:pPr><w:r><w:rPr/><w:t xml:space="preserve">Heat treatment of different steels</w:t></w:r></w:p><w:p><w:pPr><w:spacing w:after="0"/><w:numPr><w:ilvl w:val="0"/><w:numId w:val="2"/></w:numPr></w:pPr><w:r><w:rPr/><w:t xml:space="preserve">Heat treatment temperature range</w:t></w:r></w:p><w:p><w:pPr><w:spacing w:after="0"/><w:numPr><w:ilvl w:val="0"/><w:numId w:val="2"/></w:numPr></w:pPr><w:r><w:rPr/><w:t xml:space="preserve">Heat treatment of 42CrMo4 steel</w:t></w:r></w:p><w:p><w:pPr><w:spacing w:after="0"/><w:numPr><w:ilvl w:val="0"/><w:numId w:val="2"/></w:numPr></w:pPr><w:r><w:rPr/><w:t xml:space="preserve">Limitations of heat treatment research</w:t></w:r></w:p><w:p><w:pPr><w:numPr><w:ilvl w:val="0"/><w:numId w:val="2"/></w:numPr></w:pPr><w:r><w:rPr/><w:t xml:space="preserve">Bias in heat treatment research</w:t></w:r></w:p><w:p><w:pPr><w:pStyle w:val="Heading1"/></w:pPr><w:bookmarkStart w:id="6" w:name="_Toc6"/><w:r><w:t>Report location:</w:t></w:r><w:bookmarkEnd w:id="6"/></w:p><w:p><w:hyperlink r:id="rId8" w:history="1"><w:r><w:rPr><w:color w:val="2980b9"/><w:u w:val="single"/></w:rPr><w:t xml:space="preserve">https://www.fullpicture.app/item/499783a9bc12ba41cf2dd3892a080526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5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amme.org/resources/html/article/details?id=203007&amp;language=en" TargetMode="External"/><Relationship Id="rId8" Type="http://schemas.openxmlformats.org/officeDocument/2006/relationships/hyperlink" Target="https://www.fullpicture.app/item/499783a9bc12ba41cf2dd3892a080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2023-02-25T00:19:45+01:00</dcterms:created>
  <dcterms:modified xsi:type="dcterms:W3CDTF">2023-02-25T00:19:45+01:00</dcterms:modified>
</cp:coreProperties>
</file>

<file path=docProps/custom.xml><?xml version="1.0" encoding="utf-8"?>
<Properties xmlns="http://schemas.openxmlformats.org/officeDocument/2006/custom-properties" xmlns:vt="http://schemas.openxmlformats.org/officeDocument/2006/docPropsVTypes"/>
</file>