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m6A RNA modification modulates PI3K/Akt/mTOR signal pathway in Gastrointestinal Cancer - PMC</w:t>
      </w:r>
      <w:br/>
      <w:hyperlink r:id="rId7" w:history="1">
        <w:r>
          <w:rPr>
            <w:color w:val="2980b9"/>
            <w:u w:val="single"/>
          </w:rPr>
          <w:t xml:space="preserve">https://www.ncbi.nlm.nih.gov/pmc/articles/PMC7449908/</w:t>
        </w:r>
      </w:hyperlink>
    </w:p>
    <w:p>
      <w:pPr>
        <w:pStyle w:val="Heading1"/>
      </w:pPr>
      <w:bookmarkStart w:id="2" w:name="_Toc2"/>
      <w:r>
        <w:t>Article summary:</w:t>
      </w:r>
      <w:bookmarkEnd w:id="2"/>
    </w:p>
    <w:p>
      <w:pPr>
        <w:jc w:val="both"/>
      </w:pPr>
      <w:r>
        <w:rPr/>
        <w:t xml:space="preserve">1. This article examines the role of m6A RNA modification in modulating the PI3K/Akt/mTOR signal pathway in gastrointestinal cancer.</w:t>
      </w:r>
    </w:p>
    <w:p>
      <w:pPr>
        <w:jc w:val="both"/>
      </w:pPr>
      <w:r>
        <w:rPr/>
        <w:t xml:space="preserve">2. Data from The Cancer Genome Atlas (TCGA) and Gene Expression Omnibus (GEO) were used to analyze gene alteration and pathways.</w:t>
      </w:r>
    </w:p>
    <w:p>
      <w:pPr>
        <w:jc w:val="both"/>
      </w:pPr>
      <w:r>
        <w:rPr/>
        <w:t xml:space="preserve">3. Results suggest that m6A RNA modification has a fundamental role in regulating the PI3K/Akt and mTOR signaling pathways in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data from two reputable sources, The Cancer Genome Atlas (TCGA) and Gene Expression Omnibus (GEO). Furthermore, the authors have conducted a comprehensive analysis of the nine known m6A writer, eraser, and reader proteins in GI cancer, which provides a thorough understanding of the role of m6A RNA modification in modulating the PI3K/Akt/mTOR signal pathway. The results are further verified by m6A-Seq and phospho-MAPK array experiments. </w:t>
      </w:r>
    </w:p>
    <w:p>
      <w:pPr>
        <w:jc w:val="both"/>
      </w:pPr>
      <w:r>
        <w:rPr/>
        <w:t xml:space="preserve">However, there are some potential biases that should be noted. Firstly, the authors do not provide any evidence for their claims that m6A RNA modification has a fundamental role in regulating the PI3K/Akt and mTOR signaling pathways in cancer. Secondly, they do not explore any counterarguments or alternative explanations for their findings. Thirdly, there is no discussion of possible risks associated with this research or its implications for clinical practice. Finally, there is no mention of any potential conflicts of interest among the authors or other stakeholders involved in this research project. </w:t>
      </w:r>
    </w:p>
    <w:p>
      <w:pPr>
        <w:jc w:val="both"/>
      </w:pPr>
      <w:r>
        <w:rPr/>
        <w:t xml:space="preserve">In conclusion, while this article provides an interesting insight into the role of m6A RNA modification in modulating the PI3K/Akt/mTOR signal pathway in gastrointestinal cancer,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m6A RNA modification risks</w:t>
      </w:r>
    </w:p>
    <w:p>
      <w:pPr>
        <w:spacing w:after="0"/>
        <w:numPr>
          <w:ilvl w:val="0"/>
          <w:numId w:val="2"/>
        </w:numPr>
      </w:pPr>
      <w:r>
        <w:rPr/>
        <w:t xml:space="preserve">PI3K/Akt/mTOR signal pathway in cancer</w:t>
      </w:r>
    </w:p>
    <w:p>
      <w:pPr>
        <w:spacing w:after="0"/>
        <w:numPr>
          <w:ilvl w:val="0"/>
          <w:numId w:val="2"/>
        </w:numPr>
      </w:pPr>
      <w:r>
        <w:rPr/>
        <w:t xml:space="preserve">Alternative explanations for m6A RNA modification</w:t>
      </w:r>
    </w:p>
    <w:p>
      <w:pPr>
        <w:spacing w:after="0"/>
        <w:numPr>
          <w:ilvl w:val="0"/>
          <w:numId w:val="2"/>
        </w:numPr>
      </w:pPr>
      <w:r>
        <w:rPr/>
        <w:t xml:space="preserve">Conflicts of interest in m6A RNA modification research</w:t>
      </w:r>
    </w:p>
    <w:p>
      <w:pPr>
        <w:spacing w:after="0"/>
        <w:numPr>
          <w:ilvl w:val="0"/>
          <w:numId w:val="2"/>
        </w:numPr>
      </w:pPr>
      <w:r>
        <w:rPr/>
        <w:t xml:space="preserve">Clinical implications of m6A RNA modification</w:t>
      </w:r>
    </w:p>
    <w:p>
      <w:pPr>
        <w:numPr>
          <w:ilvl w:val="0"/>
          <w:numId w:val="2"/>
        </w:numPr>
      </w:pPr>
      <w:r>
        <w:rPr/>
        <w:t xml:space="preserve">Counterarguments to m6A RNA modification findings</w:t>
      </w:r>
    </w:p>
    <w:p>
      <w:pPr>
        <w:pStyle w:val="Heading1"/>
      </w:pPr>
      <w:bookmarkStart w:id="6" w:name="_Toc6"/>
      <w:r>
        <w:t>Report location:</w:t>
      </w:r>
      <w:bookmarkEnd w:id="6"/>
    </w:p>
    <w:p>
      <w:hyperlink r:id="rId8" w:history="1">
        <w:r>
          <w:rPr>
            <w:color w:val="2980b9"/>
            <w:u w:val="single"/>
          </w:rPr>
          <w:t xml:space="preserve">https://www.fullpicture.app/item/499f474518697b66e3a22472ea6599a2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17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49908/" TargetMode="External"/><Relationship Id="rId8" Type="http://schemas.openxmlformats.org/officeDocument/2006/relationships/hyperlink" Target="https://www.fullpicture.app/item/499f474518697b66e3a22472ea659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2023-02-27T23:01:43+01:00</dcterms:created>
  <dcterms:modified xsi:type="dcterms:W3CDTF">2023-02-27T23:01:43+01:00</dcterms:modified>
</cp:coreProperties>
</file>

<file path=docProps/custom.xml><?xml version="1.0" encoding="utf-8"?>
<Properties xmlns="http://schemas.openxmlformats.org/officeDocument/2006/custom-properties" xmlns:vt="http://schemas.openxmlformats.org/officeDocument/2006/docPropsVTypes"/>
</file>