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网格转化算法及复杂曲面重构研究 - 中国知网</w:t></w:r><w:br/><w:hyperlink r:id="rId7" w:history="1"><w:r><w:rPr><w:color w:val="2980b9"/><w:u w:val="single"/></w:rPr><w:t xml:space="preserve">https://kns.cnki.net/kcms2/article/abstract?v=3uoqIhG8C475KOm_zrgu4lQARvep2SAk6nr4r5tSd-_pTaPGgq4znBQrahkOQLipyAerfZccQzdNKmCqscg-CytI-UYGisCU&uniplatform=NZKPT</w:t></w:r></w:hyperlink></w:p><w:p><w:pPr><w:pStyle w:val="Heading1"/></w:pPr><w:bookmarkStart w:id="2" w:name="_Toc2"/><w:r><w:t>Article summary:</w:t></w:r><w:bookmarkEnd w:id="2"/></w:p><w:p><w:pPr><w:jc w:val="both"/></w:pPr><w:r><w:rPr/><w:t xml:space="preserve">1. 逆向工程在数字化产品开发中的重要性，网格转化和曲面重构是逆向建模的关键环节。</w:t></w:r></w:p><w:p><w:pPr><w:jc w:val="both"/></w:pPr><w:r><w:rPr/><w:t xml:space="preserve">2. 四边形网格比三角形网格更优，因此提出了一种基于区域划分选择基准线段的网格转化算法，并采用局部平滑方法优化局部网格。</w:t></w:r></w:p><w:p><w:pPr><w:jc w:val="both"/></w:pPr><w:r><w:rPr/><w:t xml:space="preserve">3. 使用粒子群优化算法解决曲面参数化时的高维非线性优化问题，实现了复杂曲面重构，并设计开发了相应软件。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由于本篇文章是一篇学术论文，其内容相对客观，没有明显的偏见或宣传内容。但是，在文章中可能存在一些片面报道和缺失的考虑点。</w:t></w:r></w:p><w:p><w:pPr><w:jc w:val="both"/></w:pPr><w:r><w:rPr/><w:t xml:space="preserve"></w:t></w:r></w:p><w:p><w:pPr><w:jc w:val="both"/></w:pPr><w:r><w:rPr/><w:t xml:space="preserve">首先，文章提到了四边形网格在商业反向软件中的广泛应用，但并未提及三角形网格的优势和适用场景。此外，在介绍复杂曲面重构技术时，文章只涉及了粒子群优化算法，并未探讨其他可能的算法或方法。</w:t></w:r></w:p><w:p><w:pPr><w:jc w:val="both"/></w:pPr><w:r><w:rPr/><w:t xml:space="preserve"></w:t></w:r></w:p><w:p><w:pPr><w:jc w:val="both"/></w:pPr><w:r><w:rPr/><w:t xml:space="preserve">其次，文章没有详细说明所提出主张的证据来源和实验结果。例如，在介绍网格转换算法时，文章只简单地描述了基于区域划分选择基准线段的方法，并未给出具体实现步骤和效果评估。同样，在介绍复杂曲面重构技术时，文章只提到了重构模型与原始点云之间的偏差范围和相邻曲面之间达到G1切向连续性，并未给出更多定量指标或比较其他方法的结果。</w:t></w:r></w:p><w:p><w:pPr><w:jc w:val="both"/></w:pPr><w:r><w:rPr/><w:t xml:space="preserve"></w:t></w:r></w:p><w:p><w:pPr><w:jc w:val="both"/></w:pPr><w:r><w:rPr/><w:t xml:space="preserve">最后，由于本篇文章是一篇学术论文，其研究对象和目标比较专业化，可能会忽略某些潜在风险或局限性。例如，在实际工程应用中，可能会遇到更加复杂的曲面形状或点云数据质量较差的情况，这些因素可能会对所提出算法和技术的适用性和精度造成影响。</w:t></w:r></w:p><w:p><w:pPr><w:pStyle w:val="Heading1"/></w:pPr><w:bookmarkStart w:id="5" w:name="_Toc5"/><w:r><w:t>Topics for further research:</w:t></w:r><w:bookmarkEnd w:id="5"/></w:p><w:p><w:pPr><w:spacing w:after="0"/><w:numPr><w:ilvl w:val="0"/><w:numId w:val="2"/></w:numPr></w:pPr><w:r><w:rPr/><w:t xml:space="preserve">Advantages and applications of triangular meshes
</w:t></w:r></w:p><w:p><w:pPr><w:spacing w:after="0"/><w:numPr><w:ilvl w:val="0"/><w:numId w:val="2"/></w:numPr></w:pPr><w:r><w:rPr/><w:t xml:space="preserve">Alternative algorithms for complex surface reconstruction
</w:t></w:r></w:p><w:p><w:pPr><w:spacing w:after="0"/><w:numPr><w:ilvl w:val="0"/><w:numId w:val="2"/></w:numPr></w:pPr><w:r><w:rPr/><w:t xml:space="preserve">Implementation steps and evaluation metrics for mesh conversion algorithm
</w:t></w:r></w:p><w:p><w:pPr><w:spacing w:after="0"/><w:numPr><w:ilvl w:val="0"/><w:numId w:val="2"/></w:numPr></w:pPr><w:r><w:rPr/><w:t xml:space="preserve">Quantitative comparison with other methods for complex surface reconstruction
</w:t></w:r></w:p><w:p><w:pPr><w:spacing w:after="0"/><w:numPr><w:ilvl w:val="0"/><w:numId w:val="2"/></w:numPr></w:pPr><w:r><w:rPr/><w:t xml:space="preserve">Potential limitations and risks in practical engineering applications
</w:t></w:r></w:p><w:p><w:pPr><w:numPr><w:ilvl w:val="0"/><w:numId w:val="2"/></w:numPr></w:pPr><w:r><w:rPr/><w:t xml:space="preserve">Further research directions for improving algorithm accuracy and applicability</w:t></w:r></w:p><w:p><w:pPr><w:pStyle w:val="Heading1"/></w:pPr><w:bookmarkStart w:id="6" w:name="_Toc6"/><w:r><w:t>Report location:</w:t></w:r><w:bookmarkEnd w:id="6"/></w:p><w:p><w:hyperlink r:id="rId8" w:history="1"><w:r><w:rPr><w:color w:val="2980b9"/><w:u w:val="single"/></w:rPr><w:t xml:space="preserve">https://www.fullpicture.app/item/49d4489210a432ac56270e9ed11d707f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E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6nr4r5tSd-_pTaPGgq4znBQrahkOQLipyAerfZccQzdNKmCqscg-CytI-UYGisCU&amp;uniplatform=NZKPT" TargetMode="External"/><Relationship Id="rId8" Type="http://schemas.openxmlformats.org/officeDocument/2006/relationships/hyperlink" Target="https://www.fullpicture.app/item/49d4489210a432ac56270e9ed11d70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2023-12-28T04:19:24+01:00</dcterms:created>
  <dcterms:modified xsi:type="dcterms:W3CDTF">2023-12-28T04:19:24+01:00</dcterms:modified>
</cp:coreProperties>
</file>

<file path=docProps/custom.xml><?xml version="1.0" encoding="utf-8"?>
<Properties xmlns="http://schemas.openxmlformats.org/officeDocument/2006/custom-properties" xmlns:vt="http://schemas.openxmlformats.org/officeDocument/2006/docPropsVTypes"/>
</file>