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update on the review of microbial synthesis of glucosamine and N-acetylglucosamine | SpringerLink</w:t>
      </w:r>
      <w:br/>
      <w:hyperlink r:id="rId7" w:history="1">
        <w:r>
          <w:rPr>
            <w:color w:val="2980b9"/>
            <w:u w:val="single"/>
          </w:rPr>
          <w:t xml:space="preserve">https://link.springer.com/article/10.1007/s11274-023-03531-5</w:t>
        </w:r>
      </w:hyperlink>
    </w:p>
    <w:p>
      <w:pPr>
        <w:pStyle w:val="Heading1"/>
      </w:pPr>
      <w:bookmarkStart w:id="2" w:name="_Toc2"/>
      <w:r>
        <w:t>Article summary:</w:t>
      </w:r>
      <w:bookmarkEnd w:id="2"/>
    </w:p>
    <w:p>
      <w:pPr>
        <w:jc w:val="both"/>
      </w:pPr>
      <w:r>
        <w:rPr/>
        <w:t xml:space="preserve">1. Glucosamine (GlcN) is a natural amino monosaccharide that is traditionally obtained by hydrolyzing the cell wall of shrimp and crab, but this method has many potential problems.</w:t>
      </w:r>
    </w:p>
    <w:p>
      <w:pPr>
        <w:jc w:val="both"/>
      </w:pPr>
      <w:r>
        <w:rPr/>
        <w:t xml:space="preserve">2. Microbial fermentation has advantages such as mild conditions, low environmental pollution, high production intensity, and product safety.</w:t>
      </w:r>
    </w:p>
    <w:p>
      <w:pPr>
        <w:jc w:val="both"/>
      </w:pPr>
      <w:r>
        <w:rPr/>
        <w:t xml:space="preserve">3. This paper summarizes research on strain construction methods, metabolic pathway design, and fermentation condition optimization in microbial fermentation for glucosamine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update on the review of microbial synthesis of glucosamine and N-acetylglucosamine from World Journal of Microbiology and Biotechnology. The article is written in a clear and concise manner with well-structured paragraphs that provide an overview of the current state of research into microbial synthesis of glucosamine and N-acetylglucosamine. The authors provide a comprehensive review of the literature on this topic, including strain construction methods, metabolic pathway design, and fermentation condition optimization in microbial fermentation for glucosamine production. </w:t>
      </w:r>
    </w:p>
    <w:p>
      <w:pPr>
        <w:jc w:val="both"/>
      </w:pPr>
      <w:r>
        <w:rPr/>
        <w:t xml:space="preserve">The article appears to be unbiased in its presentation of information; however, it does not explore any counterarguments or present any risks associated with the use of microbial synthesis for glucosamine production. Additionally, there is no discussion about potential ethical considerations related to using microbes for industrial purposes or any potential environmental impacts associated with this process. Furthermore, there is no mention of any potential economic implications or cost benefits associated with using microbial synthesis for glucosamine production. </w:t>
      </w:r>
    </w:p>
    <w:p>
      <w:pPr>
        <w:jc w:val="both"/>
      </w:pPr>
      <w:r>
        <w:rPr/>
        <w:t xml:space="preserve">In conclusion, while the article provides a comprehensive overview of current research into microbial synthesis for glucosamine production, it fails to explore some important points such as counterarguments or risks associated with this process as well as economic implications or cost benefits associated with using microbial synthesis for glucosamine production.</w:t>
      </w:r>
    </w:p>
    <w:p>
      <w:pPr>
        <w:pStyle w:val="Heading1"/>
      </w:pPr>
      <w:bookmarkStart w:id="5" w:name="_Toc5"/>
      <w:r>
        <w:t>Topics for further research:</w:t>
      </w:r>
      <w:bookmarkEnd w:id="5"/>
    </w:p>
    <w:p>
      <w:pPr>
        <w:spacing w:after="0"/>
        <w:numPr>
          <w:ilvl w:val="0"/>
          <w:numId w:val="2"/>
        </w:numPr>
      </w:pPr>
      <w:r>
        <w:rPr/>
        <w:t xml:space="preserve">Ethical considerations of microbial synthesis</w:t>
      </w:r>
    </w:p>
    <w:p>
      <w:pPr>
        <w:spacing w:after="0"/>
        <w:numPr>
          <w:ilvl w:val="0"/>
          <w:numId w:val="2"/>
        </w:numPr>
      </w:pPr>
      <w:r>
        <w:rPr/>
        <w:t xml:space="preserve">Environmental impacts of microbial synthesis</w:t>
      </w:r>
    </w:p>
    <w:p>
      <w:pPr>
        <w:spacing w:after="0"/>
        <w:numPr>
          <w:ilvl w:val="0"/>
          <w:numId w:val="2"/>
        </w:numPr>
      </w:pPr>
      <w:r>
        <w:rPr/>
        <w:t xml:space="preserve">Economic implications of microbial synthesis</w:t>
      </w:r>
    </w:p>
    <w:p>
      <w:pPr>
        <w:spacing w:after="0"/>
        <w:numPr>
          <w:ilvl w:val="0"/>
          <w:numId w:val="2"/>
        </w:numPr>
      </w:pPr>
      <w:r>
        <w:rPr/>
        <w:t xml:space="preserve">Cost benefits of microbial synthesis</w:t>
      </w:r>
    </w:p>
    <w:p>
      <w:pPr>
        <w:spacing w:after="0"/>
        <w:numPr>
          <w:ilvl w:val="0"/>
          <w:numId w:val="2"/>
        </w:numPr>
      </w:pPr>
      <w:r>
        <w:rPr/>
        <w:t xml:space="preserve">Counterarguments to microbial synthesis</w:t>
      </w:r>
    </w:p>
    <w:p>
      <w:pPr>
        <w:numPr>
          <w:ilvl w:val="0"/>
          <w:numId w:val="2"/>
        </w:numPr>
      </w:pPr>
      <w:r>
        <w:rPr/>
        <w:t xml:space="preserve">Risks associated with microbial synthesis</w:t>
      </w:r>
    </w:p>
    <w:p>
      <w:pPr>
        <w:pStyle w:val="Heading1"/>
      </w:pPr>
      <w:bookmarkStart w:id="6" w:name="_Toc6"/>
      <w:r>
        <w:t>Report location:</w:t>
      </w:r>
      <w:bookmarkEnd w:id="6"/>
    </w:p>
    <w:p>
      <w:hyperlink r:id="rId8" w:history="1">
        <w:r>
          <w:rPr>
            <w:color w:val="2980b9"/>
            <w:u w:val="single"/>
          </w:rPr>
          <w:t xml:space="preserve">https://www.fullpicture.app/item/49d6de70fb0cd311ea952ea29623492b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FC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74-023-03531-5" TargetMode="External"/><Relationship Id="rId8" Type="http://schemas.openxmlformats.org/officeDocument/2006/relationships/hyperlink" Target="https://www.fullpicture.app/item/49d6de70fb0cd311ea952ea296234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2023-03-04T00:38:04+01:00</dcterms:created>
  <dcterms:modified xsi:type="dcterms:W3CDTF">2023-03-04T00:38:04+01:00</dcterms:modified>
</cp:coreProperties>
</file>

<file path=docProps/custom.xml><?xml version="1.0" encoding="utf-8"?>
<Properties xmlns="http://schemas.openxmlformats.org/officeDocument/2006/custom-properties" xmlns:vt="http://schemas.openxmlformats.org/officeDocument/2006/docPropsVTypes"/>
</file>