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相同但不同的Net：具有归一化流程的半监督缺陷检测 |带代码的论文</w:t>
      </w:r>
      <w:br/>
      <w:hyperlink r:id="rId7" w:history="1">
        <w:r>
          <w:rPr>
            <w:color w:val="2980b9"/>
            <w:u w:val="single"/>
          </w:rPr>
          <w:t xml:space="preserve">https://paperswithcode.com/paper/same-same-but-differnet-semi-supervised</w:t>
        </w:r>
      </w:hyperlink>
    </w:p>
    <w:p>
      <w:pPr>
        <w:pStyle w:val="Heading1"/>
      </w:pPr>
      <w:bookmarkStart w:id="2" w:name="_Toc2"/>
      <w:r>
        <w:t>Article summary:</w:t>
      </w:r>
      <w:bookmarkEnd w:id="2"/>
    </w:p>
    <w:p>
      <w:pPr>
        <w:jc w:val="both"/>
      </w:pPr>
      <w:r>
        <w:rPr/>
        <w:t xml:space="preserve">1. DifferNet is a semi-supervised defect detection method that uses convolutional neural networks to extract features and estimates their density using normalization flow.</w:t>
      </w:r>
    </w:p>
    <w:p>
      <w:pPr>
        <w:jc w:val="both"/>
      </w:pPr>
      <w:r>
        <w:rPr/>
        <w:t xml:space="preserve">2. The use of multi-scale feature extractors allows for meaningful probabilities to be assigned to images by the normalization flow, which can then be used to develop a defect-indicating scoring function.</w:t>
      </w:r>
    </w:p>
    <w:p>
      <w:pPr>
        <w:jc w:val="both"/>
      </w:pPr>
      <w:r>
        <w:rPr/>
        <w:t xml:space="preserve">3. DifferNet achieves high robustness and performance with minimal training samples, outperforming existing methods on challenging datasets such as MVTec AD and tile defect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written in Chinese. However, based on the translation provided by Google Translate, the article appears to be discussing a new approach to semi-supervised defect detection using convolutional neural networks and normalization flows. The authors claim that their method outperforms existing methods on challenging datasets with limited training data.</w:t>
      </w:r>
    </w:p>
    <w:p>
      <w:pPr>
        <w:jc w:val="both"/>
      </w:pPr>
      <w:r>
        <w:rPr/>
        <w:t xml:space="preserve"/>
      </w:r>
    </w:p>
    <w:p>
      <w:pPr>
        <w:jc w:val="both"/>
      </w:pPr>
      <w:r>
        <w:rPr/>
        <w:t xml:space="preserve">Without further context or access to the full paper, it is difficult to assess any potential biases or unsupported claims in the article. However, it is worth noting that any research claiming superior performance over existing methods should be subject to rigorous peer review and replication studies before being widely accepted as a new standard.</w:t>
      </w:r>
    </w:p>
    <w:p>
      <w:pPr>
        <w:jc w:val="both"/>
      </w:pPr>
      <w:r>
        <w:rPr/>
        <w:t xml:space="preserve"/>
      </w:r>
    </w:p>
    <w:p>
      <w:pPr>
        <w:jc w:val="both"/>
      </w:pPr>
      <w:r>
        <w:rPr/>
        <w:t xml:space="preserve">Additionally, it is important for researchers to consider potential risks and limitations of their methods, such as false positives or negatives, ethical implications of automated defect detection in certain industries, and generalizability across different types of defects and manufacturing processes.</w:t>
      </w:r>
    </w:p>
    <w:p>
      <w:pPr>
        <w:jc w:val="both"/>
      </w:pPr>
      <w:r>
        <w:rPr/>
        <w:t xml:space="preserve"/>
      </w:r>
    </w:p>
    <w:p>
      <w:pPr>
        <w:jc w:val="both"/>
      </w:pPr>
      <w:r>
        <w:rPr/>
        <w:t xml:space="preserve">Overall, while this article may provide some interesting insights into a new approach to semi-supervised defect detection, readers should approach its claims with caution and seek out additional sources for validation.</w:t>
      </w:r>
    </w:p>
    <w:p>
      <w:pPr>
        <w:pStyle w:val="Heading1"/>
      </w:pPr>
      <w:bookmarkStart w:id="5" w:name="_Toc5"/>
      <w:r>
        <w:t>Topics for further research:</w:t>
      </w:r>
      <w:bookmarkEnd w:id="5"/>
    </w:p>
    <w:p>
      <w:pPr>
        <w:spacing w:after="0"/>
        <w:numPr>
          <w:ilvl w:val="0"/>
          <w:numId w:val="2"/>
        </w:numPr>
      </w:pPr>
      <w:r>
        <w:rPr/>
        <w:t xml:space="preserve">Semi-supervised defect detection in manufacturing
</w:t>
      </w:r>
    </w:p>
    <w:p>
      <w:pPr>
        <w:spacing w:after="0"/>
        <w:numPr>
          <w:ilvl w:val="0"/>
          <w:numId w:val="2"/>
        </w:numPr>
      </w:pPr>
      <w:r>
        <w:rPr/>
        <w:t xml:space="preserve">Convolutional neural networks for defect detection
</w:t>
      </w:r>
    </w:p>
    <w:p>
      <w:pPr>
        <w:spacing w:after="0"/>
        <w:numPr>
          <w:ilvl w:val="0"/>
          <w:numId w:val="2"/>
        </w:numPr>
      </w:pPr>
      <w:r>
        <w:rPr/>
        <w:t xml:space="preserve">Normalization flows in machine learning
</w:t>
      </w:r>
    </w:p>
    <w:p>
      <w:pPr>
        <w:spacing w:after="0"/>
        <w:numPr>
          <w:ilvl w:val="0"/>
          <w:numId w:val="2"/>
        </w:numPr>
      </w:pPr>
      <w:r>
        <w:rPr/>
        <w:t xml:space="preserve">Challenging datasets for defect detection
</w:t>
      </w:r>
    </w:p>
    <w:p>
      <w:pPr>
        <w:spacing w:after="0"/>
        <w:numPr>
          <w:ilvl w:val="0"/>
          <w:numId w:val="2"/>
        </w:numPr>
      </w:pPr>
      <w:r>
        <w:rPr/>
        <w:t xml:space="preserve">Limitations and risks of automated defect detection
</w:t>
      </w:r>
    </w:p>
    <w:p>
      <w:pPr>
        <w:numPr>
          <w:ilvl w:val="0"/>
          <w:numId w:val="2"/>
        </w:numPr>
      </w:pPr>
      <w:r>
        <w:rPr/>
        <w:t xml:space="preserve">Peer-reviewed studies on defect detection methods</w:t>
      </w:r>
    </w:p>
    <w:p>
      <w:pPr>
        <w:pStyle w:val="Heading1"/>
      </w:pPr>
      <w:bookmarkStart w:id="6" w:name="_Toc6"/>
      <w:r>
        <w:t>Report location:</w:t>
      </w:r>
      <w:bookmarkEnd w:id="6"/>
    </w:p>
    <w:p>
      <w:hyperlink r:id="rId8" w:history="1">
        <w:r>
          <w:rPr>
            <w:color w:val="2980b9"/>
            <w:u w:val="single"/>
          </w:rPr>
          <w:t xml:space="preserve">https://www.fullpicture.app/item/4a2b87a8224e6e4ada3ab965326d5170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A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same-same-but-differnet-semi-supervised" TargetMode="External"/><Relationship Id="rId8" Type="http://schemas.openxmlformats.org/officeDocument/2006/relationships/hyperlink" Target="https://www.fullpicture.app/item/4a2b87a8224e6e4ada3ab965326d5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2024-01-06T04:11:55+01:00</dcterms:created>
  <dcterms:modified xsi:type="dcterms:W3CDTF">2024-01-06T04:11:55+01:00</dcterms:modified>
</cp:coreProperties>
</file>

<file path=docProps/custom.xml><?xml version="1.0" encoding="utf-8"?>
<Properties xmlns="http://schemas.openxmlformats.org/officeDocument/2006/custom-properties" xmlns:vt="http://schemas.openxmlformats.org/officeDocument/2006/docPropsVTypes"/>
</file>