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Weather-sensitive height growth modelling of Norway spruce using repeated airborne laser scanning data - ScienceDirect</w:t>
      </w:r>
      <w:br/>
      <w:hyperlink r:id="rId7" w:history="1">
        <w:r>
          <w:rPr>
            <w:color w:val="2980b9"/>
            <w:u w:val="single"/>
          </w:rPr>
          <w:t xml:space="preserve">https://www.sciencedirect.com/science/article/pii/S0168192321002525</w:t>
        </w:r>
      </w:hyperlink>
    </w:p>
    <w:p>
      <w:pPr>
        <w:pStyle w:val="Heading1"/>
      </w:pPr>
      <w:bookmarkStart w:id="2" w:name="_Toc2"/>
      <w:r>
        <w:t>Article summary:</w:t>
      </w:r>
      <w:bookmarkEnd w:id="2"/>
    </w:p>
    <w:p>
      <w:pPr>
        <w:jc w:val="both"/>
      </w:pPr>
      <w:r>
        <w:rPr/>
        <w:t xml:space="preserve">1. Repeated airborne laser scanning (ALS) data can detect short-term variation in the height increment of Norway spruce, allowing for the development of weather-sensitive height growth models.</w:t>
      </w:r>
    </w:p>
    <w:p>
      <w:pPr>
        <w:jc w:val="both"/>
      </w:pPr>
      <w:r>
        <w:rPr/>
        <w:t xml:space="preserve">2. The mean annual precipitation sum (APS) affects the height increment of Norway spruce, with a higher APS resulting in faster top height (TH) growth.</w:t>
      </w:r>
    </w:p>
    <w:p>
      <w:pPr>
        <w:jc w:val="both"/>
      </w:pPr>
      <w:r>
        <w:rPr/>
        <w:t xml:space="preserve">3. ALS data can be used to directly measure and model forest height growth, providing valuable information for sustainable forest management and predicting how forest ecosystems may respond to climate and environmental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"Weather-sensitive height growth modelling of Norway spruce using repeated airborne laser scanning data" presents a study on the development of height growth models for Norway spruce, including the effect of weather conditions. The authors used ALS-derived top height estimates and meteorological data from the research area collected for 2007-2012 and 2013-2018 to develop a weather-sensitive height growth model.</w:t>
      </w:r>
    </w:p>
    <w:p>
      <w:pPr>
        <w:jc w:val="both"/>
      </w:pPr>
      <w:r>
        <w:rPr/>
        <w:t xml:space="preserve"/>
      </w:r>
    </w:p>
    <w:p>
      <w:pPr>
        <w:jc w:val="both"/>
      </w:pPr>
      <w:r>
        <w:rPr/>
        <w:t xml:space="preserve">The article provides a comprehensive overview of the importance of accurate height growth models in sustainable forestry and highlights the limitations of traditional methods such as stem analysis and permanent sample plots. The authors argue that remote sensing data, particularly airborne laser scanning, can provide more accurate and efficient measurements of forest height growth.</w:t>
      </w:r>
    </w:p>
    <w:p>
      <w:pPr>
        <w:jc w:val="both"/>
      </w:pPr>
      <w:r>
        <w:rPr/>
        <w:t xml:space="preserve"/>
      </w:r>
    </w:p>
    <w:p>
      <w:pPr>
        <w:jc w:val="both"/>
      </w:pPr>
      <w:r>
        <w:rPr/>
        <w:t xml:space="preserve">The study found that fluctuations in weather conditions, particularly precipitation and water availability, strongly affect growth rate patterns and lead to interannual height growth variation. The top height growth of Norway spruce was affected by the mean annual precipitation sum (APS) in the studied periods, with higher APS resulting in faster TH growth. The article also discusses the challenges associated with estimating appropriate growth trends from observation periods of different lengths.</w:t>
      </w:r>
    </w:p>
    <w:p>
      <w:pPr>
        <w:jc w:val="both"/>
      </w:pPr>
      <w:r>
        <w:rPr/>
        <w:t xml:space="preserve"/>
      </w:r>
    </w:p>
    <w:p>
      <w:pPr>
        <w:jc w:val="both"/>
      </w:pPr>
      <w:r>
        <w:rPr/>
        <w:t xml:space="preserve">Overall, the article provides valuable insights into the potential use of ALS data for direct height growth measurement and modelling. However, there are some potential biases and limitations to consider. For example, while the study acknowledges that other factors may influence interannual height growth variation, such as silvicultural treatments or other possible factors, it does not explore these factors in depth or consider their potential impact on the results.</w:t>
      </w:r>
    </w:p>
    <w:p>
      <w:pPr>
        <w:jc w:val="both"/>
      </w:pPr>
      <w:r>
        <w:rPr/>
        <w:t xml:space="preserve"/>
      </w:r>
    </w:p>
    <w:p>
      <w:pPr>
        <w:jc w:val="both"/>
      </w:pPr>
      <w:r>
        <w:rPr/>
        <w:t xml:space="preserve">Additionally, while the study found that APS had a significant effect on TH growth, it did not explore other potential weather variables that may also influence tree growth patterns. For example, temperature is known to be an important factor affecting tree growth in many regions (Sedmakowa et al., 2019), but its impact was not fully explored in this study.</w:t>
      </w:r>
    </w:p>
    <w:p>
      <w:pPr>
        <w:jc w:val="both"/>
      </w:pPr>
      <w:r>
        <w:rPr/>
        <w:t xml:space="preserve"/>
      </w:r>
    </w:p>
    <w:p>
      <w:pPr>
        <w:jc w:val="both"/>
      </w:pPr>
      <w:r>
        <w:rPr/>
        <w:t xml:space="preserve">Furthermore, while the article provides some validation for the developed TH growth model using SA data from sample plots established within an earlier project carried out in the Swieradow and Szklarska Poreba forest districts, it does not provide information on how representative these sample plots are or whether they are biased towards certain site conditions or management practices.</w:t>
      </w:r>
    </w:p>
    <w:p>
      <w:pPr>
        <w:jc w:val="both"/>
      </w:pPr>
      <w:r>
        <w:rPr/>
        <w:t xml:space="preserve"/>
      </w:r>
    </w:p>
    <w:p>
      <w:pPr>
        <w:jc w:val="both"/>
      </w:pPr>
      <w:r>
        <w:rPr/>
        <w:t xml:space="preserve">In conclusion, while this article provides valuable insights into using ALS data for direct height growth measurement and modelling for Norway spruce forests under specific weather conditions, further research is needed to fully explore all potential factors influencing tree growth patterns and validate these models across a wider range of site conditions and management practices.</w:t>
      </w:r>
    </w:p>
    <w:p>
      <w:pPr>
        <w:pStyle w:val="Heading1"/>
      </w:pPr>
      <w:bookmarkStart w:id="5" w:name="_Toc5"/>
      <w:r>
        <w:t>Topics for further research:</w:t>
      </w:r>
      <w:bookmarkEnd w:id="5"/>
    </w:p>
    <w:p>
      <w:pPr>
        <w:spacing w:after="0"/>
        <w:numPr>
          <w:ilvl w:val="0"/>
          <w:numId w:val="2"/>
        </w:numPr>
      </w:pPr>
      <w:r>
        <w:rPr/>
        <w:t xml:space="preserve">Temperature effects on tree growth patterns in Norway spruce forests
</w:t>
      </w:r>
    </w:p>
    <w:p>
      <w:pPr>
        <w:spacing w:after="0"/>
        <w:numPr>
          <w:ilvl w:val="0"/>
          <w:numId w:val="2"/>
        </w:numPr>
      </w:pPr>
      <w:r>
        <w:rPr/>
        <w:t xml:space="preserve">Silvicultural treatments and their impact on interannual height growth variation
</w:t>
      </w:r>
    </w:p>
    <w:p>
      <w:pPr>
        <w:spacing w:after="0"/>
        <w:numPr>
          <w:ilvl w:val="0"/>
          <w:numId w:val="2"/>
        </w:numPr>
      </w:pPr>
      <w:r>
        <w:rPr/>
        <w:t xml:space="preserve">Other weather variables affecting tree growth in Norway spruce forests
</w:t>
      </w:r>
    </w:p>
    <w:p>
      <w:pPr>
        <w:spacing w:after="0"/>
        <w:numPr>
          <w:ilvl w:val="0"/>
          <w:numId w:val="2"/>
        </w:numPr>
      </w:pPr>
      <w:r>
        <w:rPr/>
        <w:t xml:space="preserve">Validation of height growth models across different site conditions and management practices
</w:t>
      </w:r>
    </w:p>
    <w:p>
      <w:pPr>
        <w:spacing w:after="0"/>
        <w:numPr>
          <w:ilvl w:val="0"/>
          <w:numId w:val="2"/>
        </w:numPr>
      </w:pPr>
      <w:r>
        <w:rPr/>
        <w:t xml:space="preserve">Comparison of ALS-derived top height estimates with other remote sensing techniques
</w:t>
      </w:r>
    </w:p>
    <w:p>
      <w:pPr>
        <w:numPr>
          <w:ilvl w:val="0"/>
          <w:numId w:val="2"/>
        </w:numPr>
      </w:pPr>
      <w:r>
        <w:rPr/>
        <w:t xml:space="preserve">Long-term effects of weather conditions on Norway spruce growth patterns</w:t>
      </w:r>
    </w:p>
    <w:p>
      <w:pPr>
        <w:pStyle w:val="Heading1"/>
      </w:pPr>
      <w:bookmarkStart w:id="6" w:name="_Toc6"/>
      <w:r>
        <w:t>Report location:</w:t>
      </w:r>
      <w:bookmarkEnd w:id="6"/>
    </w:p>
    <w:p>
      <w:hyperlink r:id="rId8" w:history="1">
        <w:r>
          <w:rPr>
            <w:color w:val="2980b9"/>
            <w:u w:val="single"/>
          </w:rPr>
          <w:t xml:space="preserve">https://www.fullpicture.app/item/4a458e99836dc60808a32ad450352752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4F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92321002525" TargetMode="External"/><Relationship Id="rId8" Type="http://schemas.openxmlformats.org/officeDocument/2006/relationships/hyperlink" Target="https://www.fullpicture.app/item/4a458e99836dc60808a32ad4503527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2023-12-23T12:03:42+01:00</dcterms:created>
  <dcterms:modified xsi:type="dcterms:W3CDTF">2023-12-23T12:03:42+01:00</dcterms:modified>
</cp:coreProperties>
</file>

<file path=docProps/custom.xml><?xml version="1.0" encoding="utf-8"?>
<Properties xmlns="http://schemas.openxmlformats.org/officeDocument/2006/custom-properties" xmlns:vt="http://schemas.openxmlformats.org/officeDocument/2006/docPropsVTypes"/>
</file>