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Ders: MATH1301.1 Mathematics I (3) (SPRING23)</w:t>
      </w:r>
      <w:br/>
      <w:hyperlink r:id="rId7" w:history="1">
        <w:r>
          <w:rPr>
            <w:color w:val="2980b9"/>
            <w:u w:val="single"/>
          </w:rPr>
          <w:t xml:space="preserve">https://isikuniversity.mrooms.net/course/view.php?id=19660</w:t>
        </w:r>
      </w:hyperlink>
    </w:p>
    <w:p>
      <w:pPr>
        <w:pStyle w:val="Heading1"/>
      </w:pPr>
      <w:bookmarkStart w:id="2" w:name="_Toc2"/>
      <w:r>
        <w:t>Article summary:</w:t>
      </w:r>
      <w:bookmarkEnd w:id="2"/>
    </w:p>
    <w:p>
      <w:pPr>
        <w:jc w:val="both"/>
      </w:pPr>
      <w:r>
        <w:rPr/>
        <w:t xml:space="preserve">1. FMV Işık University's distance education content, courses, and notes are prepared by Feyziye Mektepleri Foundation Işık University and its academic staff.</w:t>
      </w:r>
    </w:p>
    <w:p>
      <w:pPr>
        <w:jc w:val="both"/>
      </w:pPr>
      <w:r>
        <w:rPr/>
        <w:t xml:space="preserve">2. All intellectual, material, and moral rights arising from the education materials are reserved.</w:t>
      </w:r>
    </w:p>
    <w:p>
      <w:pPr>
        <w:jc w:val="both"/>
      </w:pPr>
      <w:r>
        <w:rPr/>
        <w:t xml:space="preserve">3. Saving, altering, copying, publishing, transmitting, using or disclosing such information and documents to third parties is prohibited except for personal enjoyment of the education.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disclaimer that outlines the terms and conditions of using the distance education materials provided by FMV Işık University. The disclaimer states that all intellectual, material, and moral rights arising from the content, courses, and notes are reserved by Feyziye Mektepleri Foundation Işık University and its academic staff. It also prohibits any unauthorized copying, altering, publishing, transmitting, or disclosing of such information to third parties.</w:t>
      </w:r>
    </w:p>
    <w:p>
      <w:pPr>
        <w:jc w:val="both"/>
      </w:pPr>
      <w:r>
        <w:rPr/>
        <w:t xml:space="preserve"/>
      </w:r>
    </w:p>
    <w:p>
      <w:pPr>
        <w:jc w:val="both"/>
      </w:pPr>
      <w:r>
        <w:rPr/>
        <w:t xml:space="preserve">The article appears to be unbiased and straightforward in its presentation of the terms and conditions for using the distance education materials. However, it does not provide any evidence or examples of how these terms have been enforced in the past or how they may affect students' learning experience.</w:t>
      </w:r>
    </w:p>
    <w:p>
      <w:pPr>
        <w:jc w:val="both"/>
      </w:pPr>
      <w:r>
        <w:rPr/>
        <w:t xml:space="preserve"/>
      </w:r>
    </w:p>
    <w:p>
      <w:pPr>
        <w:jc w:val="both"/>
      </w:pPr>
      <w:r>
        <w:rPr/>
        <w:t xml:space="preserve">One potential bias in this article is that it assumes that all students will agree to these terms without question. It does not consider any potential objections or concerns that students may have about these restrictions on their use of educational materials.</w:t>
      </w:r>
    </w:p>
    <w:p>
      <w:pPr>
        <w:jc w:val="both"/>
      </w:pPr>
      <w:r>
        <w:rPr/>
        <w:t xml:space="preserve"/>
      </w:r>
    </w:p>
    <w:p>
      <w:pPr>
        <w:jc w:val="both"/>
      </w:pPr>
      <w:r>
        <w:rPr/>
        <w:t xml:space="preserve">Another missing point of consideration is whether there are any alternative sources for similar educational materials available to students who do not wish to agree to these terms. The article assumes that students have no choice but to accept these restrictions if they want access to FMV Işık University's distance education materials.</w:t>
      </w:r>
    </w:p>
    <w:p>
      <w:pPr>
        <w:jc w:val="both"/>
      </w:pPr>
      <w:r>
        <w:rPr/>
        <w:t xml:space="preserve"/>
      </w:r>
    </w:p>
    <w:p>
      <w:pPr>
        <w:jc w:val="both"/>
      </w:pPr>
      <w:r>
        <w:rPr/>
        <w:t xml:space="preserve">Overall, while the article provides clear guidelines for using FMV Işık University's distance education materials, it lacks depth and context regarding potential issues or concerns related to these restrictions.</w:t>
      </w:r>
    </w:p>
    <w:p>
      <w:pPr>
        <w:pStyle w:val="Heading1"/>
      </w:pPr>
      <w:bookmarkStart w:id="5" w:name="_Toc5"/>
      <w:r>
        <w:t>Topics for further research:</w:t>
      </w:r>
      <w:bookmarkEnd w:id="5"/>
    </w:p>
    <w:p>
      <w:pPr>
        <w:spacing w:after="0"/>
        <w:numPr>
          <w:ilvl w:val="0"/>
          <w:numId w:val="2"/>
        </w:numPr>
      </w:pPr>
      <w:r>
        <w:rPr/>
        <w:t xml:space="preserve">Alternative sources for distance education materials
</w:t>
      </w:r>
    </w:p>
    <w:p>
      <w:pPr>
        <w:spacing w:after="0"/>
        <w:numPr>
          <w:ilvl w:val="0"/>
          <w:numId w:val="2"/>
        </w:numPr>
      </w:pPr>
      <w:r>
        <w:rPr/>
        <w:t xml:space="preserve">Student objections to distance education material restrictions
</w:t>
      </w:r>
    </w:p>
    <w:p>
      <w:pPr>
        <w:spacing w:after="0"/>
        <w:numPr>
          <w:ilvl w:val="0"/>
          <w:numId w:val="2"/>
        </w:numPr>
      </w:pPr>
      <w:r>
        <w:rPr/>
        <w:t xml:space="preserve">Enforcing intellectual property rights in education
</w:t>
      </w:r>
    </w:p>
    <w:p>
      <w:pPr>
        <w:spacing w:after="0"/>
        <w:numPr>
          <w:ilvl w:val="0"/>
          <w:numId w:val="2"/>
        </w:numPr>
      </w:pPr>
      <w:r>
        <w:rPr/>
        <w:t xml:space="preserve">Balancing intellectual property rights and student access to education
</w:t>
      </w:r>
    </w:p>
    <w:p>
      <w:pPr>
        <w:spacing w:after="0"/>
        <w:numPr>
          <w:ilvl w:val="0"/>
          <w:numId w:val="2"/>
        </w:numPr>
      </w:pPr>
      <w:r>
        <w:rPr/>
        <w:t xml:space="preserve">Legal implications of unauthorized use of educational materials
</w:t>
      </w:r>
    </w:p>
    <w:p>
      <w:pPr>
        <w:numPr>
          <w:ilvl w:val="0"/>
          <w:numId w:val="2"/>
        </w:numPr>
      </w:pPr>
      <w:r>
        <w:rPr/>
        <w:t xml:space="preserve">Impact of distance education material restrictions on student learning experience</w:t>
      </w:r>
    </w:p>
    <w:p>
      <w:pPr>
        <w:pStyle w:val="Heading1"/>
      </w:pPr>
      <w:bookmarkStart w:id="6" w:name="_Toc6"/>
      <w:r>
        <w:t>Report location:</w:t>
      </w:r>
      <w:bookmarkEnd w:id="6"/>
    </w:p>
    <w:p>
      <w:hyperlink r:id="rId8" w:history="1">
        <w:r>
          <w:rPr>
            <w:color w:val="2980b9"/>
            <w:u w:val="single"/>
          </w:rPr>
          <w:t xml:space="preserve">https://www.fullpicture.app/item/4a50064c199fb95b50090def13fe75f8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0B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ikuniversity.mrooms.net/course/view.php?id=19660" TargetMode="External"/><Relationship Id="rId8" Type="http://schemas.openxmlformats.org/officeDocument/2006/relationships/hyperlink" Target="https://www.fullpicture.app/item/4a50064c199fb95b50090def13fe75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2023-12-15T18:01:49+01:00</dcterms:created>
  <dcterms:modified xsi:type="dcterms:W3CDTF">2023-12-15T18:01:49+01:00</dcterms:modified>
</cp:coreProperties>
</file>

<file path=docProps/custom.xml><?xml version="1.0" encoding="utf-8"?>
<Properties xmlns="http://schemas.openxmlformats.org/officeDocument/2006/custom-properties" xmlns:vt="http://schemas.openxmlformats.org/officeDocument/2006/docPropsVTypes"/>
</file>