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Favorable Exploration Lithofacies and Their Formation Mechanisms in Lacustrine Shales Deposited under Different Salinity Conditions: Insights into Organic Matter Accumulation and Pore Systems | Energy &amp; Fuels</w:t>
      </w:r>
      <w:br/>
      <w:hyperlink r:id="rId7" w:history="1">
        <w:r>
          <w:rPr>
            <w:color w:val="2980b9"/>
            <w:u w:val="single"/>
          </w:rPr>
          <w:t xml:space="preserve">https://pubs.acs.org/doi/epdf/10.1021/acs.energyfuels.3c02038</w:t>
        </w:r>
      </w:hyperlink>
    </w:p>
    <w:p>
      <w:pPr>
        <w:pStyle w:val="Heading1"/>
      </w:pPr>
      <w:bookmarkStart w:id="2" w:name="_Toc2"/>
      <w:r>
        <w:t>Article summary:</w:t>
      </w:r>
      <w:bookmarkEnd w:id="2"/>
    </w:p>
    <w:p>
      <w:pPr>
        <w:jc w:val="both"/>
      </w:pPr>
      <w:r>
        <w:rPr/>
        <w:t xml:space="preserve">1. 研究发现，不同盐度条件下沉积的湖相页岩具有不同的有机质积累和矿物组成，通过系统总结可以确定有利的勘探岩相和它们的形成机制。</w:t>
      </w:r>
    </w:p>
    <w:p>
      <w:pPr>
        <w:jc w:val="both"/>
      </w:pPr>
      <w:r>
        <w:rPr/>
        <w:t xml:space="preserve">2. 通过对四种不同岩相（有机贫混合页岩、有机贫粘土质页岩、有机富混合页岩和有机富粘土质页岩）的研究发现，其孔隙系统主要由与有机质相关的孔隙或黏土矿物相关的孔隙所主导。</w:t>
      </w:r>
    </w:p>
    <w:p>
      <w:pPr>
        <w:jc w:val="both"/>
      </w:pPr>
      <w:r>
        <w:rPr/>
        <w:t xml:space="preserve">3. 提出了一种新模型来描述盐度增加对页岩中总有机碳含量、孔隙系统特征和可压裂性的影响，该模型显示随着盐度增加，总有机碳含量先减少后增加再减少，并且在孔隙系统中框架颗粒相关孔隙比例得到改善。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对于上述文章，我认为它提供了有关不同盐度条件下沉积的湖相页岩中有利的勘探岩相及其形成机制的重要见解。然而，文章可能存在一些潜在的偏见和片面报道。</w:t>
      </w:r>
    </w:p>
    <w:p>
      <w:pPr>
        <w:jc w:val="both"/>
      </w:pPr>
      <w:r>
        <w:rPr/>
        <w:t xml:space="preserve"/>
      </w:r>
    </w:p>
    <w:p>
      <w:pPr>
        <w:jc w:val="both"/>
      </w:pPr>
      <w:r>
        <w:rPr/>
        <w:t xml:space="preserve">首先，文章没有明确提到可能存在的其他影响有利勘探岩相形成的因素。除了盐度条件外，还可能存在其他地质、地球化学和沉积环境因素对岩石性质和有机质富集的影响。这些因素包括但不限于温度、压力、水动力条件、沉积速率等。文章应该更全面地考虑这些因素，并与盐度条件进行比较。</w:t>
      </w:r>
    </w:p>
    <w:p>
      <w:pPr>
        <w:jc w:val="both"/>
      </w:pPr>
      <w:r>
        <w:rPr/>
        <w:t xml:space="preserve"/>
      </w:r>
    </w:p>
    <w:p>
      <w:pPr>
        <w:jc w:val="both"/>
      </w:pPr>
      <w:r>
        <w:rPr/>
        <w:t xml:space="preserve">其次，文章提出了一个描述随着盐度增加页岩中总有机碳含量、孔隙系统特征和可压裂性变化的模型，但未提供足够的证据来支持这个模型。缺乏实验数据或现场观测结果来验证模型中所述的变化趋势是否普遍适用于不同湖相页岩系统。作者需要进一步研究以支持他们提出的模型。</w:t>
      </w:r>
    </w:p>
    <w:p>
      <w:pPr>
        <w:jc w:val="both"/>
      </w:pPr>
      <w:r>
        <w:rPr/>
        <w:t xml:space="preserve"/>
      </w:r>
    </w:p>
    <w:p>
      <w:pPr>
        <w:jc w:val="both"/>
      </w:pPr>
      <w:r>
        <w:rPr/>
        <w:t xml:space="preserve">此外，在讨论中提到了RM和RCM作为主要勘探目标，但未详细说明为什么这些岩相具有较高的勘探潜力。文章应该提供更多关于这些岩相的特征和性质，以及它们与油气富集之间的关系。</w:t>
      </w:r>
    </w:p>
    <w:p>
      <w:pPr>
        <w:jc w:val="both"/>
      </w:pPr>
      <w:r>
        <w:rPr/>
        <w:t xml:space="preserve"/>
      </w:r>
    </w:p>
    <w:p>
      <w:pPr>
        <w:jc w:val="both"/>
      </w:pPr>
      <w:r>
        <w:rPr/>
        <w:t xml:space="preserve">最后，文章没有平等地呈现双方观点。它主要关注有利勘探岩相的形成机制和特征，而忽略了可能存在的不利勘探岩相或其他挑战。作者应该更全面地讨论不同盐度条件下页岩系统中各种岩相的特点，并提供对比分析。</w:t>
      </w:r>
    </w:p>
    <w:p>
      <w:pPr>
        <w:jc w:val="both"/>
      </w:pPr>
      <w:r>
        <w:rPr/>
        <w:t xml:space="preserve"/>
      </w:r>
    </w:p>
    <w:p>
      <w:pPr>
        <w:jc w:val="both"/>
      </w:pPr>
      <w:r>
        <w:rPr/>
        <w:t xml:space="preserve">总体而言，尽管上述文章提供了一些有价值的见解，但在某些方面存在一些偏见和片面报道。进一步研究和数据支持将有助于加强其结论的可靠性和适用性。</w:t>
      </w:r>
    </w:p>
    <w:p>
      <w:pPr>
        <w:pStyle w:val="Heading1"/>
      </w:pPr>
      <w:bookmarkStart w:id="5" w:name="_Toc5"/>
      <w:r>
        <w:t>Topics for further research:</w:t>
      </w:r>
      <w:bookmarkEnd w:id="5"/>
    </w:p>
    <w:p>
      <w:pPr>
        <w:spacing w:after="0"/>
        <w:numPr>
          <w:ilvl w:val="0"/>
          <w:numId w:val="2"/>
        </w:numPr>
      </w:pPr>
      <w:r>
        <w:rPr/>
        <w:t xml:space="preserve">其他地质、地球化学和沉积环境因素对岩石性质和有机质富集的影响
</w:t>
      </w:r>
    </w:p>
    <w:p>
      <w:pPr>
        <w:spacing w:after="0"/>
        <w:numPr>
          <w:ilvl w:val="0"/>
          <w:numId w:val="2"/>
        </w:numPr>
      </w:pPr>
      <w:r>
        <w:rPr/>
        <w:t xml:space="preserve">温度、压力、水动力条件、沉积速率等因素
</w:t>
      </w:r>
    </w:p>
    <w:p>
      <w:pPr>
        <w:spacing w:after="0"/>
        <w:numPr>
          <w:ilvl w:val="0"/>
          <w:numId w:val="2"/>
        </w:numPr>
      </w:pPr>
      <w:r>
        <w:rPr/>
        <w:t xml:space="preserve">缺乏实验数据或现场观测结果来验证模型中所述的变化趋势
</w:t>
      </w:r>
    </w:p>
    <w:p>
      <w:pPr>
        <w:spacing w:after="0"/>
        <w:numPr>
          <w:ilvl w:val="0"/>
          <w:numId w:val="2"/>
        </w:numPr>
      </w:pPr>
      <w:r>
        <w:rPr/>
        <w:t xml:space="preserve">RM和RCM岩相的特征和性质，以及它们与油气富集之间的关系
</w:t>
      </w:r>
    </w:p>
    <w:p>
      <w:pPr>
        <w:spacing w:after="0"/>
        <w:numPr>
          <w:ilvl w:val="0"/>
          <w:numId w:val="2"/>
        </w:numPr>
      </w:pPr>
      <w:r>
        <w:rPr/>
        <w:t xml:space="preserve">不利勘探岩相或其他挑战的存在
</w:t>
      </w:r>
    </w:p>
    <w:p>
      <w:pPr>
        <w:numPr>
          <w:ilvl w:val="0"/>
          <w:numId w:val="2"/>
        </w:numPr>
      </w:pPr>
      <w:r>
        <w:rPr/>
        <w:t xml:space="preserve">对不同盐度条件下页岩系统中各种岩相的特点进行对比分析。</w:t>
      </w:r>
    </w:p>
    <w:p>
      <w:pPr>
        <w:pStyle w:val="Heading1"/>
      </w:pPr>
      <w:bookmarkStart w:id="6" w:name="_Toc6"/>
      <w:r>
        <w:t>Report location:</w:t>
      </w:r>
      <w:bookmarkEnd w:id="6"/>
    </w:p>
    <w:p>
      <w:hyperlink r:id="rId8" w:history="1">
        <w:r>
          <w:rPr>
            <w:color w:val="2980b9"/>
            <w:u w:val="single"/>
          </w:rPr>
          <w:t xml:space="preserve">https://www.fullpicture.app/item/4a6c67212df3d1919d8dfd4d133697fb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99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epdf/10.1021/acs.energyfuels.3c02038" TargetMode="External"/><Relationship Id="rId8" Type="http://schemas.openxmlformats.org/officeDocument/2006/relationships/hyperlink" Target="https://www.fullpicture.app/item/4a6c67212df3d1919d8dfd4d133697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2023-12-31T17:52:08+01:00</dcterms:created>
  <dcterms:modified xsi:type="dcterms:W3CDTF">2023-12-31T17:52:08+01:00</dcterms:modified>
</cp:coreProperties>
</file>

<file path=docProps/custom.xml><?xml version="1.0" encoding="utf-8"?>
<Properties xmlns="http://schemas.openxmlformats.org/officeDocument/2006/custom-properties" xmlns:vt="http://schemas.openxmlformats.org/officeDocument/2006/docPropsVTypes"/>
</file>