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Stromal cell-derived factor-1 downregulation contributes to neuroprotection mediated by CXC chemokine receptor 4 interactions after intracerebral hemorrhage in rats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https://pubmed.ncbi.nlm.nih.gov/37614198/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本研究探讨了SDF-1/CXCR4在脑内出血（ICH）后神经功能损伤和神经保护中的作用。通过Western blot、免疫荧光和免疫沉淀等方法检测到ICH后SDF-1/CXCR4的表达和结合情况。</w:t>
      </w:r>
    </w:p>
    <w:p>
      <w:pPr>
        <w:jc w:val="both"/>
      </w:pPr>
      <w:r>
        <w:rPr/>
        <w:t xml:space="preserve">2. 研究发现，ICH导致SDF-1/CXCR4的上调并增加它们的复合物形成，而AMD3100可以显著减少这种效应。AMD3100处理后，TNF-α和IL-1β水平显著降低，并且可以缓解ICH大鼠的神经行为功能障碍。</w:t>
      </w:r>
    </w:p>
    <w:p>
      <w:pPr>
        <w:jc w:val="both"/>
      </w:pPr>
      <w:r>
        <w:rPr/>
        <w:t xml:space="preserve">3. 进一步的免疫沉淀实验证实，SDF-1/CXCR4结合可引发神经损伤效应。该研究表明，抑制SDF-1/CXCR4复合物形成可以拯救炎症反应并缓解ICH后的神经行为功能障碍。 SDF-1/CXCR4可能成为ICH后治疗靶点的应用。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这篇文章的标题是《Stromal cell-derived factor-1 downregulation contributes to neuroprotection mediated by CXC chemokine receptor 4 interactions after intracerebral hemorrhage in rats》。根据标题，文章的主要内容是关于脑出血后CXCR4与SDF-1相互作用介导的神经保护机制。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然而，由于只有标题，并没有提供文章的详细内容，因此无法对其进行全面的批判性分析。以下是一些可能存在的偏见和问题：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潜在偏见：由于缺乏具体信息，无法确定作者是否有任何潜在偏见或利益冲突。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片面报道：由于只有标题，并没有提供摘要或正文内容，因此无法确定作者是否提供了全面、客观的报道。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缺失的考虑点：根据标题，文章似乎只关注了CXCR4和SDF-1在神经保护中的作用，但可能忽略了其他重要因素和机制。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缺乏证据支持的主张：由于没有提供具体数据和实验结果，无法确定作者所提出的主张是否有足够的证据支持。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未探索的反驳：由于没有提供详细内容，无法确定作者是否探讨了可能存在的反驳观点或其他解释。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宣传内容：由于没有提供详细内容，无法确定文章是否存在宣传或推销特定产品或观点的倾向。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总之，根据提供的信息，无法对这篇文章进行全面的批判性分析。为了更好地评估其科学价值和可靠性，需要进一步阅读和分析完整的文章内容。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全面客观的报道
</w:t>
      </w:r>
    </w:p>
    <w:p>
      <w:pPr>
        <w:spacing w:after="0"/>
        <w:numPr>
          <w:ilvl w:val="0"/>
          <w:numId w:val="2"/>
        </w:numPr>
      </w:pPr>
      <w:r>
        <w:rPr/>
        <w:t xml:space="preserve">其他重要因素和机制
</w:t>
      </w:r>
    </w:p>
    <w:p>
      <w:pPr>
        <w:spacing w:after="0"/>
        <w:numPr>
          <w:ilvl w:val="0"/>
          <w:numId w:val="2"/>
        </w:numPr>
      </w:pPr>
      <w:r>
        <w:rPr/>
        <w:t xml:space="preserve">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反驳观点和其他解释
</w:t>
      </w:r>
    </w:p>
    <w:p>
      <w:pPr>
        <w:numPr>
          <w:ilvl w:val="0"/>
          <w:numId w:val="2"/>
        </w:numPr>
      </w:pPr>
      <w:r>
        <w:rPr/>
        <w:t xml:space="preserve">宣传或推销倾向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https://www.fullpicture.app/item/4a730ba286c110f93d399f23befe0f3e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BEF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614198/" TargetMode="External"/><Relationship Id="rId8" Type="http://schemas.openxmlformats.org/officeDocument/2006/relationships/hyperlink" Target="https://www.fullpicture.app/item/4a730ba286c110f93d399f23befe0f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2023-09-04T12:21:01+02:00</dcterms:created>
  <dcterms:modified xsi:type="dcterms:W3CDTF">2023-09-04T12:21:01+02:00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