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Religious Minorities in Indonesia Face Discrimination | Human Rights Watch</w:t>
      </w:r>
      <w:br/>
      <w:hyperlink r:id="rId7" w:history="1">
        <w:r>
          <w:rPr>
            <w:color w:val="2980b9"/>
            <w:u w:val="single"/>
          </w:rPr>
          <w:t xml:space="preserve">https://www.hrw.org/news/2020/12/24/religious-minorities-indonesia-face-discrimination</w:t>
        </w:r>
      </w:hyperlink>
    </w:p>
    <w:p>
      <w:pPr>
        <w:pStyle w:val="Heading1"/>
      </w:pPr>
      <w:bookmarkStart w:id="2" w:name="_Toc2"/>
      <w:r>
        <w:t>Article summary:</w:t>
      </w:r>
      <w:bookmarkEnd w:id="2"/>
    </w:p>
    <w:p>
      <w:pPr>
        <w:jc w:val="both"/>
      </w:pPr>
      <w:r>
        <w:rPr/>
        <w:t xml:space="preserve">1. Religious minorities in Indonesia face discrimination, including attacks against Christians, Ahmadis, and other religious minorities.</w:t>
      </w:r>
    </w:p>
    <w:p>
      <w:pPr>
        <w:jc w:val="both"/>
      </w:pPr>
      <w:r>
        <w:rPr/>
        <w:t xml:space="preserve">2. The Sundanese people are from West Java and practice the ethnic-religious group Sunda Wiwitan.</w:t>
      </w:r>
    </w:p>
    <w:p>
      <w:pPr>
        <w:jc w:val="both"/>
      </w:pPr>
      <w:r>
        <w:rPr/>
        <w:t xml:space="preserve">3. In 1952, Wahid Hasjim adopted a decree to differentiate between “kepercayaan” (faith) and “agama” (religion), which discriminates against non-monotheistic religions.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in the form of interviews with locals and references to historical events such as the Dutch colonial rule in Indonesia and the Darul Islam movement. It also provides a detailed description of the religious minority group Sunda Wiwitan and their beliefs. However, there are some potential biases that should be noted. </w:t>
      </w:r>
    </w:p>
    <w:p>
      <w:pPr>
        <w:jc w:val="both"/>
      </w:pPr>
      <w:r>
        <w:rPr/>
        <w:t xml:space="preserve">First, the article does not provide any counterarguments or explore any opposing views on the issue of religious discrimination in Indonesia. This could lead to a one-sided view of the situation that does not take into account all perspectives on this issue. Additionally, while it mentions Wahid Hasjim's 1952 decree that differentiates between "kepercayaan" (faith) and "agama" (religion), it does not provide any evidence or sources for this claim or explore any potential risks associated with this decree. </w:t>
      </w:r>
    </w:p>
    <w:p>
      <w:pPr>
        <w:jc w:val="both"/>
      </w:pPr>
      <w:r>
        <w:rPr/>
        <w:t xml:space="preserve">Finally, while the article does provide some detail about the history of religious minorities in Indonesia, it does not provide enough information about current efforts to combat discrimination against these groups or how they are being affected by current events such as COVID-19 or political changes in Indonesia. This could lead to an incomplete understanding of the situation facing religious minorities in Indonesia today.</w:t>
      </w:r>
    </w:p>
    <w:p>
      <w:pPr>
        <w:pStyle w:val="Heading1"/>
      </w:pPr>
      <w:bookmarkStart w:id="5" w:name="_Toc5"/>
      <w:r>
        <w:t>Topics for further research:</w:t>
      </w:r>
      <w:bookmarkEnd w:id="5"/>
    </w:p>
    <w:p>
      <w:pPr>
        <w:spacing w:after="0"/>
        <w:numPr>
          <w:ilvl w:val="0"/>
          <w:numId w:val="2"/>
        </w:numPr>
      </w:pPr>
      <w:r>
        <w:rPr/>
        <w:t xml:space="preserve">Religious discrimination in Indonesia</w:t>
      </w:r>
    </w:p>
    <w:p>
      <w:pPr>
        <w:spacing w:after="0"/>
        <w:numPr>
          <w:ilvl w:val="0"/>
          <w:numId w:val="2"/>
        </w:numPr>
      </w:pPr>
      <w:r>
        <w:rPr/>
        <w:t xml:space="preserve">Wahid Hasjim's 1952 decree</w:t>
      </w:r>
    </w:p>
    <w:p>
      <w:pPr>
        <w:spacing w:after="0"/>
        <w:numPr>
          <w:ilvl w:val="0"/>
          <w:numId w:val="2"/>
        </w:numPr>
      </w:pPr>
      <w:r>
        <w:rPr/>
        <w:t xml:space="preserve">Current efforts to combat religious discrimination in Indonesia</w:t>
      </w:r>
    </w:p>
    <w:p>
      <w:pPr>
        <w:spacing w:after="0"/>
        <w:numPr>
          <w:ilvl w:val="0"/>
          <w:numId w:val="2"/>
        </w:numPr>
      </w:pPr>
      <w:r>
        <w:rPr/>
        <w:t xml:space="preserve">Impact of COVID-19 on religious minorities in Indonesia</w:t>
      </w:r>
    </w:p>
    <w:p>
      <w:pPr>
        <w:spacing w:after="0"/>
        <w:numPr>
          <w:ilvl w:val="0"/>
          <w:numId w:val="2"/>
        </w:numPr>
      </w:pPr>
      <w:r>
        <w:rPr/>
        <w:t xml:space="preserve">Political changes in Indonesia and religious minorities</w:t>
      </w:r>
    </w:p>
    <w:p>
      <w:pPr>
        <w:numPr>
          <w:ilvl w:val="0"/>
          <w:numId w:val="2"/>
        </w:numPr>
      </w:pPr>
      <w:r>
        <w:rPr/>
        <w:t xml:space="preserve">Sunda Wiwitan beliefs and practices</w:t>
      </w:r>
    </w:p>
    <w:p>
      <w:pPr>
        <w:pStyle w:val="Heading1"/>
      </w:pPr>
      <w:bookmarkStart w:id="6" w:name="_Toc6"/>
      <w:r>
        <w:t>Report location:</w:t>
      </w:r>
      <w:bookmarkEnd w:id="6"/>
    </w:p>
    <w:p>
      <w:hyperlink r:id="rId8" w:history="1">
        <w:r>
          <w:rPr>
            <w:color w:val="2980b9"/>
            <w:u w:val="single"/>
          </w:rPr>
          <w:t xml:space="preserve">https://www.fullpicture.app/item/4a7472a9bf9ba7ab4e2aa5e33bf6d581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8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rw.org/news/2020/12/24/religious-minorities-indonesia-face-discrimination" TargetMode="External"/><Relationship Id="rId8" Type="http://schemas.openxmlformats.org/officeDocument/2006/relationships/hyperlink" Target="https://www.fullpicture.app/item/4a7472a9bf9ba7ab4e2aa5e33bf6d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2023-03-06T17:28:38+01:00</dcterms:created>
  <dcterms:modified xsi:type="dcterms:W3CDTF">2023-03-06T17:28:38+01:00</dcterms:modified>
</cp:coreProperties>
</file>

<file path=docProps/custom.xml><?xml version="1.0" encoding="utf-8"?>
<Properties xmlns="http://schemas.openxmlformats.org/officeDocument/2006/custom-properties" xmlns:vt="http://schemas.openxmlformats.org/officeDocument/2006/docPropsVTypes"/>
</file>