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A digital twin framework for large comprehensive ports and a case study of Qingdao Port | SpringerLink</w:t>
      </w:r>
      <w:br/>
      <w:hyperlink r:id="rId7" w:history="1">
        <w:r>
          <w:rPr>
            <w:color w:val="2980b9"/>
            <w:u w:val="single"/>
          </w:rPr>
          <w:t xml:space="preserve">https://link.springer.com/article/10.1007/s00170-022-10625-1</w:t>
        </w:r>
      </w:hyperlink>
    </w:p>
    <w:p>
      <w:pPr>
        <w:pStyle w:val="Heading1"/>
      </w:pPr>
      <w:bookmarkStart w:id="2" w:name="_Toc2"/>
      <w:r>
        <w:t>Article summary:</w:t>
      </w:r>
      <w:bookmarkEnd w:id="2"/>
    </w:p>
    <w:p>
      <w:pPr>
        <w:jc w:val="both"/>
      </w:pPr>
      <w:r>
        <w:rPr/>
        <w:t xml:space="preserve">1. The traditional information system of ports has problems such as production opacity, low feedback rate, and serious information isolation.</w:t>
      </w:r>
    </w:p>
    <w:p>
      <w:pPr>
        <w:jc w:val="both"/>
      </w:pPr>
      <w:r>
        <w:rPr/>
        <w:t xml:space="preserve">2. Digital twin technology has been applied to port event recognition, freight scheduling assistance, discrete event simulation, etc.</w:t>
      </w:r>
    </w:p>
    <w:p>
      <w:pPr>
        <w:jc w:val="both"/>
      </w:pPr>
      <w:r>
        <w:rPr/>
        <w:t xml:space="preserve">3. A digital twin framework for large comprehensive ports is proposed to improve the digitization and intelligence of port operations.</w:t>
      </w:r>
    </w:p>
    <w:p>
      <w:pPr>
        <w:pStyle w:val="Heading1"/>
      </w:pPr>
      <w:bookmarkStart w:id="3" w:name="_Toc3"/>
      <w:r>
        <w:t>Article rating:</w:t>
      </w:r>
      <w:bookmarkEnd w:id="3"/>
    </w:p>
    <w:p>
      <w:pPr>
        <w:jc w:val="both"/>
      </w:pPr>
      <w:r>
        <w:rPr/>
        <w:t xml:space="preserve">Appears well balanced: The article presents the information in a reliable and balanced way, without biases and prejudices. The claims made in the article are well supported and, where applicable, all sides of the argument are given opportunity to present their point of view. The article appears trustworthy and reliable.</w:t>
      </w:r>
    </w:p>
    <w:p>
      <w:pPr>
        <w:pStyle w:val="Heading1"/>
      </w:pPr>
      <w:bookmarkStart w:id="4" w:name="_Toc4"/>
      <w:r>
        <w:t>Article analysis:</w:t>
      </w:r>
      <w:bookmarkEnd w:id="4"/>
    </w:p>
    <w:p>
      <w:pPr>
        <w:jc w:val="both"/>
      </w:pPr>
      <w:r>
        <w:rPr/>
        <w:t xml:space="preserve">The article provides a detailed overview of the current state of digital twin technology in ports and its potential applications in improving port operations. The article is well-researched and provides a comprehensive overview of the current state of digital twin technology in ports and its potential applications in improving port operations. It also provides an example case study on Qingdao Port to illustrate how digital twin technology can be used to improve port operations. </w:t>
      </w:r>
    </w:p>
    <w:p>
      <w:pPr>
        <w:jc w:val="both"/>
      </w:pPr>
      <w:r>
        <w:rPr/>
        <w:t xml:space="preserve">The article does not appear to have any biases or one-sided reporting as it presents both sides equally and objectively. It also does not contain any unsupported claims or missing points of consideration as it provides a thorough overview of the topic with relevant evidence for all claims made. Furthermore, there is no promotional content or partiality present in the article as it focuses solely on providing an objective overview of the topic at hand without any bias towards any particular viewpoint or opinion. Additionally, possible risks are noted throughout the article which further adds to its trustworthiness and reliability. </w:t>
      </w:r>
    </w:p>
    <w:p>
      <w:pPr>
        <w:jc w:val="both"/>
      </w:pPr>
      <w:r>
        <w:rPr/>
        <w:t xml:space="preserve">In conclusion, this article is reliable and trustworthy due to its comprehensive coverage of the topic at hand with relevant evidence for all claims made and lack of bias or promotional content present throughout the text.</w:t>
      </w:r>
    </w:p>
    <w:p>
      <w:pPr>
        <w:pStyle w:val="Heading1"/>
      </w:pPr>
      <w:bookmarkStart w:id="5" w:name="_Toc5"/>
      <w:r>
        <w:t>Topics for further research:</w:t>
      </w:r>
      <w:bookmarkEnd w:id="5"/>
    </w:p>
    <w:p>
      <w:pPr>
        <w:spacing w:after="0"/>
        <w:numPr>
          <w:ilvl w:val="0"/>
          <w:numId w:val="2"/>
        </w:numPr>
      </w:pPr>
      <w:r>
        <w:rPr/>
        <w:t xml:space="preserve">Digital Twin Technology in Ports: Benefits and Challenges</w:t>
      </w:r>
    </w:p>
    <w:p>
      <w:pPr>
        <w:spacing w:after="0"/>
        <w:numPr>
          <w:ilvl w:val="0"/>
          <w:numId w:val="2"/>
        </w:numPr>
      </w:pPr>
      <w:r>
        <w:rPr/>
        <w:t xml:space="preserve">Digital Twin Technology in Ports: Use Cases</w:t>
      </w:r>
    </w:p>
    <w:p>
      <w:pPr>
        <w:spacing w:after="0"/>
        <w:numPr>
          <w:ilvl w:val="0"/>
          <w:numId w:val="2"/>
        </w:numPr>
      </w:pPr>
      <w:r>
        <w:rPr/>
        <w:t xml:space="preserve">Digital Twin Technology in Ports: Adoption Trends</w:t>
      </w:r>
    </w:p>
    <w:p>
      <w:pPr>
        <w:spacing w:after="0"/>
        <w:numPr>
          <w:ilvl w:val="0"/>
          <w:numId w:val="2"/>
        </w:numPr>
      </w:pPr>
      <w:r>
        <w:rPr/>
        <w:t xml:space="preserve">Digital Twin Technology in Ports: Regulatory Considerations</w:t>
      </w:r>
    </w:p>
    <w:p>
      <w:pPr>
        <w:spacing w:after="0"/>
        <w:numPr>
          <w:ilvl w:val="0"/>
          <w:numId w:val="2"/>
        </w:numPr>
      </w:pPr>
      <w:r>
        <w:rPr/>
        <w:t xml:space="preserve">Digital Twin Technology in Ports: Security Implications</w:t>
      </w:r>
    </w:p>
    <w:p>
      <w:pPr>
        <w:numPr>
          <w:ilvl w:val="0"/>
          <w:numId w:val="2"/>
        </w:numPr>
      </w:pPr>
      <w:r>
        <w:rPr/>
        <w:t xml:space="preserve">Digital Twin Technology in Ports: Future Outlook</w:t>
      </w:r>
    </w:p>
    <w:p>
      <w:pPr>
        <w:pStyle w:val="Heading1"/>
      </w:pPr>
      <w:bookmarkStart w:id="6" w:name="_Toc6"/>
      <w:r>
        <w:t>Report location:</w:t>
      </w:r>
      <w:bookmarkEnd w:id="6"/>
    </w:p>
    <w:p>
      <w:hyperlink r:id="rId8" w:history="1">
        <w:r>
          <w:rPr>
            <w:color w:val="2980b9"/>
            <w:u w:val="single"/>
          </w:rPr>
          <w:t xml:space="preserve">https://www.fullpicture.app/item/4a853f086c0855e4a215e9b1bd950d0b</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C8DE19B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link.springer.com/article/10.1007/s00170-022-10625-1" TargetMode="External"/><Relationship Id="rId8" Type="http://schemas.openxmlformats.org/officeDocument/2006/relationships/hyperlink" Target="https://www.fullpicture.app/item/4a853f086c0855e4a215e9b1bd950d0b"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2023-02-24T10:51:57+01:00</dcterms:created>
  <dcterms:modified xsi:type="dcterms:W3CDTF">2023-02-24T10:51:57+01:00</dcterms:modified>
</cp:coreProperties>
</file>

<file path=docProps/custom.xml><?xml version="1.0" encoding="utf-8"?>
<Properties xmlns="http://schemas.openxmlformats.org/officeDocument/2006/custom-properties" xmlns:vt="http://schemas.openxmlformats.org/officeDocument/2006/docPropsVTypes"/>
</file>