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Preliminary Investigation of the Relationship between Language and Gross Motor Skills in Preschool Children | Semantic Scholar</w:t>
      </w:r>
      <w:br/>
      <w:hyperlink r:id="rId7" w:history="1">
        <w:r>
          <w:rPr>
            <w:color w:val="2980b9"/>
            <w:u w:val="single"/>
          </w:rPr>
          <w:t xml:space="preserve">https://www.semanticscholar.org/paper/A-Preliminary-Investigation-of-the-Relationship-and-Merriman-Barnett/aadacdf1d2ff78dce45f4fd564dedb548fd0e49a</w:t>
        </w:r>
      </w:hyperlink>
    </w:p>
    <w:p>
      <w:pPr>
        <w:pStyle w:val="Heading1"/>
      </w:pPr>
      <w:bookmarkStart w:id="2" w:name="_Toc2"/>
      <w:r>
        <w:t>Article summary:</w:t>
      </w:r>
      <w:bookmarkEnd w:id="2"/>
    </w:p>
    <w:p>
      <w:pPr>
        <w:jc w:val="both"/>
      </w:pPr>
      <w:r>
        <w:rPr/>
        <w:t xml:space="preserve">1. This study investigated the relationship between language skills and gross motor skills in preschool children.</w:t>
      </w:r>
    </w:p>
    <w:p>
      <w:pPr>
        <w:jc w:val="both"/>
      </w:pPr>
      <w:r>
        <w:rPr/>
        <w:t xml:space="preserve">2. The results showed that locomotor skills were significantly related to auditory comprehension and verbal ability.</w:t>
      </w:r>
    </w:p>
    <w:p>
      <w:pPr>
        <w:jc w:val="both"/>
      </w:pPr>
      <w:r>
        <w:rPr/>
        <w:t xml:space="preserve">3. However, object control scores did not correlate significantly with either language score.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Preliminary Investigation of the Relationship between Language and Gross Motor Skills in Preschool Children" by Merriman, Barnett, and Isenberg explores the potential relationship between language skills and gross motor skills in preschool-aged children. While the study provides some valuable insights, there are several aspects that need to be critically analyzed.</w:t>
      </w:r>
    </w:p>
    <w:p>
      <w:pPr>
        <w:jc w:val="both"/>
      </w:pPr>
      <w:r>
        <w:rPr/>
        <w:t xml:space="preserve"/>
      </w:r>
    </w:p>
    <w:p>
      <w:pPr>
        <w:jc w:val="both"/>
      </w:pPr>
      <w:r>
        <w:rPr/>
        <w:t xml:space="preserve">One potential bias in this article is the limited sample size. The study only includes a small number of preschool children, which may not be representative of the entire population. This could lead to skewed results and limit the generalizability of the findings. Additionally, the authors do not provide information about how participants were selected or any potential biases in their recruitment process.</w:t>
      </w:r>
    </w:p>
    <w:p>
      <w:pPr>
        <w:jc w:val="both"/>
      </w:pPr>
      <w:r>
        <w:rPr/>
        <w:t xml:space="preserve"/>
      </w:r>
    </w:p>
    <w:p>
      <w:pPr>
        <w:jc w:val="both"/>
      </w:pPr>
      <w:r>
        <w:rPr/>
        <w:t xml:space="preserve">Another issue is that the article does not thoroughly discuss or consider other factors that could influence both language and gross motor skills in preschool children. For example, socio-economic status, parental education level, and cultural background can all play a significant role in child development. Without accounting for these variables, it is difficult to determine if language skills directly impact gross motor skills or if there are confounding factors at play.</w:t>
      </w:r>
    </w:p>
    <w:p>
      <w:pPr>
        <w:jc w:val="both"/>
      </w:pPr>
      <w:r>
        <w:rPr/>
        <w:t xml:space="preserve"/>
      </w:r>
    </w:p>
    <w:p>
      <w:pPr>
        <w:jc w:val="both"/>
      </w:pPr>
      <w:r>
        <w:rPr/>
        <w:t xml:space="preserve">Furthermore, the article lacks evidence for some of its claims. While it states that locomotor skills were significantly related to auditory comprehension and verbal ability, no specific data or statistical analysis is provided to support this claim. Without this evidence, it is challenging to assess the strength of this relationship.</w:t>
      </w:r>
    </w:p>
    <w:p>
      <w:pPr>
        <w:jc w:val="both"/>
      </w:pPr>
      <w:r>
        <w:rPr/>
        <w:t xml:space="preserve"/>
      </w:r>
    </w:p>
    <w:p>
      <w:pPr>
        <w:jc w:val="both"/>
      </w:pPr>
      <w:r>
        <w:rPr/>
        <w:t xml:space="preserve">The article also fails to explore counterarguments or alternative explanations for its findings. It assumes a unidirectional relationship between language and gross motor skills without considering the possibility that they may influence each other reciprocally. This narrow perspective limits our understanding of how these two domains interact and develop in young children.</w:t>
      </w:r>
    </w:p>
    <w:p>
      <w:pPr>
        <w:jc w:val="both"/>
      </w:pPr>
      <w:r>
        <w:rPr/>
        <w:t xml:space="preserve"/>
      </w:r>
    </w:p>
    <w:p>
      <w:pPr>
        <w:jc w:val="both"/>
      </w:pPr>
      <w:r>
        <w:rPr/>
        <w:t xml:space="preserve">Additionally, there is a lack of discussion regarding possible risks or limitations associated with the study's findings. For example, it does not address whether any potential interventions targeting language skills could have unintended consequences on gross motor development or vice versa. This oversight leaves readers without a comprehensive understanding of the potential implications of the study's results.</w:t>
      </w:r>
    </w:p>
    <w:p>
      <w:pPr>
        <w:jc w:val="both"/>
      </w:pPr>
      <w:r>
        <w:rPr/>
        <w:t xml:space="preserve"/>
      </w:r>
    </w:p>
    <w:p>
      <w:pPr>
        <w:jc w:val="both"/>
      </w:pPr>
      <w:r>
        <w:rPr/>
        <w:t xml:space="preserve">In terms of reporting, the article appears to present both sides equally and does not seem to have any promotional content or partiality. However, due to its limited scope and lack of evidence for some claims, it may be considered one-sided in terms of its conclusions.</w:t>
      </w:r>
    </w:p>
    <w:p>
      <w:pPr>
        <w:jc w:val="both"/>
      </w:pPr>
      <w:r>
        <w:rPr/>
        <w:t xml:space="preserve"/>
      </w:r>
    </w:p>
    <w:p>
      <w:pPr>
        <w:jc w:val="both"/>
      </w:pPr>
      <w:r>
        <w:rPr/>
        <w:t xml:space="preserve">In conclusion, while the article provides an initial exploration of the relationship between language and gross motor skills in preschool children, it has several limitations that need to be critically analyzed. These include a small sample size, limited consideration of confounding variables, lack of evidence for some claims, unexplored counterarguments, and a failure to address potential risks or limitations. Further research with larger and more diverse samples is needed to draw more robust conclusions about this relationship.</w:t>
      </w:r>
    </w:p>
    <w:p>
      <w:pPr>
        <w:pStyle w:val="Heading1"/>
      </w:pPr>
      <w:bookmarkStart w:id="5" w:name="_Toc5"/>
      <w:r>
        <w:t>Topics for further research:</w:t>
      </w:r>
      <w:bookmarkEnd w:id="5"/>
    </w:p>
    <w:p>
      <w:pPr>
        <w:spacing w:after="0"/>
        <w:numPr>
          <w:ilvl w:val="0"/>
          <w:numId w:val="2"/>
        </w:numPr>
      </w:pPr>
      <w:r>
        <w:rPr/>
        <w:t xml:space="preserve">Factors influencing language and gross motor skills development in preschool children
</w:t>
      </w:r>
    </w:p>
    <w:p>
      <w:pPr>
        <w:spacing w:after="0"/>
        <w:numPr>
          <w:ilvl w:val="0"/>
          <w:numId w:val="2"/>
        </w:numPr>
      </w:pPr>
      <w:r>
        <w:rPr/>
        <w:t xml:space="preserve">Reciprocal relationship between language and gross motor skills in early childhood
</w:t>
      </w:r>
    </w:p>
    <w:p>
      <w:pPr>
        <w:spacing w:after="0"/>
        <w:numPr>
          <w:ilvl w:val="0"/>
          <w:numId w:val="2"/>
        </w:numPr>
      </w:pPr>
      <w:r>
        <w:rPr/>
        <w:t xml:space="preserve">Impact of socio-economic status on language and gross motor skills in preschoolers
</w:t>
      </w:r>
    </w:p>
    <w:p>
      <w:pPr>
        <w:spacing w:after="0"/>
        <w:numPr>
          <w:ilvl w:val="0"/>
          <w:numId w:val="2"/>
        </w:numPr>
      </w:pPr>
      <w:r>
        <w:rPr/>
        <w:t xml:space="preserve">Cultural influences on language and gross motor skills in young children
</w:t>
      </w:r>
    </w:p>
    <w:p>
      <w:pPr>
        <w:spacing w:after="0"/>
        <w:numPr>
          <w:ilvl w:val="0"/>
          <w:numId w:val="2"/>
        </w:numPr>
      </w:pPr>
      <w:r>
        <w:rPr/>
        <w:t xml:space="preserve">Interventions targeting language skills and their potential effects on gross motor development in preschoolers
</w:t>
      </w:r>
    </w:p>
    <w:p>
      <w:pPr>
        <w:numPr>
          <w:ilvl w:val="0"/>
          <w:numId w:val="2"/>
        </w:numPr>
      </w:pPr>
      <w:r>
        <w:rPr/>
        <w:t xml:space="preserve">Risks and limitations associated with interventions targeting language and gross motor skills in young children</w:t>
      </w:r>
    </w:p>
    <w:p>
      <w:pPr>
        <w:pStyle w:val="Heading1"/>
      </w:pPr>
      <w:bookmarkStart w:id="6" w:name="_Toc6"/>
      <w:r>
        <w:t>Report location:</w:t>
      </w:r>
      <w:bookmarkEnd w:id="6"/>
    </w:p>
    <w:p>
      <w:hyperlink r:id="rId8" w:history="1">
        <w:r>
          <w:rPr>
            <w:color w:val="2980b9"/>
            <w:u w:val="single"/>
          </w:rPr>
          <w:t xml:space="preserve">https://www.fullpicture.app/item/4a8f615785db2dfedd9b8b24518c0a67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5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Preliminary-Investigation-of-the-Relationship-and-Merriman-Barnett/aadacdf1d2ff78dce45f4fd564dedb548fd0e49a" TargetMode="External"/><Relationship Id="rId8" Type="http://schemas.openxmlformats.org/officeDocument/2006/relationships/hyperlink" Target="https://www.fullpicture.app/item/4a8f615785db2dfedd9b8b24518c0a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2024-01-16T19:23:57+01:00</dcterms:created>
  <dcterms:modified xsi:type="dcterms:W3CDTF">2024-01-16T19:23:57+01:00</dcterms:modified>
</cp:coreProperties>
</file>

<file path=docProps/custom.xml><?xml version="1.0" encoding="utf-8"?>
<Properties xmlns="http://schemas.openxmlformats.org/officeDocument/2006/custom-properties" xmlns:vt="http://schemas.openxmlformats.org/officeDocument/2006/docPropsVTypes"/>
</file>