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high-efficiency motors: Specification, policy, and technology - ScienceDirect</w:t>
      </w:r>
      <w:br/>
      <w:hyperlink r:id="rId7" w:history="1">
        <w:r>
          <w:rPr>
            <w:color w:val="2980b9"/>
            <w:u w:val="single"/>
          </w:rPr>
          <w:t xml:space="preserve">https://www.sciencedirect.com/science/article/abs/pii/S1364032116000265</w:t>
        </w:r>
      </w:hyperlink>
    </w:p>
    <w:p>
      <w:pPr>
        <w:pStyle w:val="Heading1"/>
      </w:pPr>
      <w:bookmarkStart w:id="2" w:name="_Toc2"/>
      <w:r>
        <w:t>Article summary:</w:t>
      </w:r>
      <w:bookmarkEnd w:id="2"/>
    </w:p>
    <w:p>
      <w:pPr>
        <w:jc w:val="both"/>
      </w:pPr>
      <w:r>
        <w:rPr/>
        <w:t xml:space="preserve">1. This article reviews the evolution of high-efficiency motors, international and domestic promotion policies, and international motor efficiency test specifications.</w:t>
      </w:r>
    </w:p>
    <w:p>
      <w:pPr>
        <w:jc w:val="both"/>
      </w:pPr>
      <w:r>
        <w:rPr/>
        <w:t xml:space="preserve">2. Research and development of DC brushless motors is the most popular program in the motor industry, while permanent magnet synchronous motors are the most welcome product in the market.</w:t>
      </w:r>
    </w:p>
    <w:p>
      <w:pPr>
        <w:jc w:val="both"/>
      </w:pPr>
      <w:r>
        <w:rPr/>
        <w:t xml:space="preserve">3. Suggested policies for the development of high-efficiency motors are applicable to Taiwan as well as other countries.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high-efficiency motors, including their evolution, promotion policies, and test specifications. The article is written from an objective point of view and does not appear to be biased towards any particular viewpoint or opinion. The author has provided evidence to support their claims and has explored both sides of the argument equally. The article also presents potential risks associated with high-efficiency motors, such as energy consumption and carbon emissions. However, there is no mention of any potential drawbacks or disadvantages associated with these motors that could be considered when making decisions about their use. Additionally, there is no discussion of alternative solutions or technologies that could be used instead of high-efficiency motors in certain applications. Furthermore, there is no exploration into how different countries may have different approaches to promoting high-efficiency motors or how this could affect their effectiveness in different contexts. In conclusion, this article provides a comprehensive overview of high-efficiency motors but could benefit from further exploration into potential drawbacks and alternative solutions that could be used instead.</w:t>
      </w:r>
    </w:p>
    <w:p>
      <w:pPr>
        <w:pStyle w:val="Heading1"/>
      </w:pPr>
      <w:bookmarkStart w:id="5" w:name="_Toc5"/>
      <w:r>
        <w:t>Topics for further research:</w:t>
      </w:r>
      <w:bookmarkEnd w:id="5"/>
    </w:p>
    <w:p>
      <w:pPr>
        <w:spacing w:after="0"/>
        <w:numPr>
          <w:ilvl w:val="0"/>
          <w:numId w:val="2"/>
        </w:numPr>
      </w:pPr>
      <w:r>
        <w:rPr/>
        <w:t xml:space="preserve">Disadvantages of high-efficiency motors</w:t>
      </w:r>
    </w:p>
    <w:p>
      <w:pPr>
        <w:spacing w:after="0"/>
        <w:numPr>
          <w:ilvl w:val="0"/>
          <w:numId w:val="2"/>
        </w:numPr>
      </w:pPr>
      <w:r>
        <w:rPr/>
        <w:t xml:space="preserve">Alternative solutions to high-efficiency motors</w:t>
      </w:r>
    </w:p>
    <w:p>
      <w:pPr>
        <w:spacing w:after="0"/>
        <w:numPr>
          <w:ilvl w:val="0"/>
          <w:numId w:val="2"/>
        </w:numPr>
      </w:pPr>
      <w:r>
        <w:rPr/>
        <w:t xml:space="preserve">International policies on high-efficiency motors</w:t>
      </w:r>
    </w:p>
    <w:p>
      <w:pPr>
        <w:spacing w:after="0"/>
        <w:numPr>
          <w:ilvl w:val="0"/>
          <w:numId w:val="2"/>
        </w:numPr>
      </w:pPr>
      <w:r>
        <w:rPr/>
        <w:t xml:space="preserve">Energy consumption of high-efficiency motors</w:t>
      </w:r>
    </w:p>
    <w:p>
      <w:pPr>
        <w:spacing w:after="0"/>
        <w:numPr>
          <w:ilvl w:val="0"/>
          <w:numId w:val="2"/>
        </w:numPr>
      </w:pPr>
      <w:r>
        <w:rPr/>
        <w:t xml:space="preserve">Carbon emissions from high-efficiency motors</w:t>
      </w:r>
    </w:p>
    <w:p>
      <w:pPr>
        <w:numPr>
          <w:ilvl w:val="0"/>
          <w:numId w:val="2"/>
        </w:numPr>
      </w:pPr>
      <w:r>
        <w:rPr/>
        <w:t xml:space="preserve">Cost-benefit analysis of high-efficiency motors</w:t>
      </w:r>
    </w:p>
    <w:p>
      <w:pPr>
        <w:pStyle w:val="Heading1"/>
      </w:pPr>
      <w:bookmarkStart w:id="6" w:name="_Toc6"/>
      <w:r>
        <w:t>Report location:</w:t>
      </w:r>
      <w:bookmarkEnd w:id="6"/>
    </w:p>
    <w:p>
      <w:hyperlink r:id="rId8" w:history="1">
        <w:r>
          <w:rPr>
            <w:color w:val="2980b9"/>
            <w:u w:val="single"/>
          </w:rPr>
          <w:t xml:space="preserve">https://www.fullpicture.app/item/4a97802a78f4ccb89979e923af7e60f4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622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64032116000265" TargetMode="External"/><Relationship Id="rId8" Type="http://schemas.openxmlformats.org/officeDocument/2006/relationships/hyperlink" Target="https://www.fullpicture.app/item/4a97802a78f4ccb89979e923af7e60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2023-02-24T04:56:56+01:00</dcterms:created>
  <dcterms:modified xsi:type="dcterms:W3CDTF">2023-02-24T04:56:56+01:00</dcterms:modified>
</cp:coreProperties>
</file>

<file path=docProps/custom.xml><?xml version="1.0" encoding="utf-8"?>
<Properties xmlns="http://schemas.openxmlformats.org/officeDocument/2006/custom-properties" xmlns:vt="http://schemas.openxmlformats.org/officeDocument/2006/docPropsVTypes"/>
</file>