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Processing Efficiency of Divided Spatial Attention Mechanisms in Human Visual Cortex - PMC</w:t>
      </w:r>
      <w:br/>
      <w:hyperlink r:id="rId7" w:history="1">
        <w:r>
          <w:rPr>
            <w:color w:val="2980b9"/>
            <w:u w:val="single"/>
          </w:rPr>
          <w:t xml:space="preserve">https://www.ncbi.nlm.nih.gov/pmc/articles/PMC6725695/</w:t>
        </w:r>
      </w:hyperlink>
    </w:p>
    <w:p>
      <w:pPr>
        <w:pStyle w:val="Heading1"/>
      </w:pPr>
      <w:bookmarkStart w:id="2" w:name="_Toc2"/>
      <w:r>
        <w:t>Article summary:</w:t>
      </w:r>
      <w:bookmarkEnd w:id="2"/>
    </w:p>
    <w:p>
      <w:pPr>
        <w:jc w:val="both"/>
      </w:pPr>
      <w:r>
        <w:rPr/>
        <w:t xml:space="preserve">1. The study investigated the processing efficiency of two attentional mechanisms in human visual cortex: the "zoom lens" and "multiple spotlights" for attending to multiple objects or locations simultaneously.</w:t>
      </w:r>
    </w:p>
    <w:p>
      <w:pPr>
        <w:jc w:val="both"/>
      </w:pPr>
      <w:r>
        <w:rPr/>
        <w:t xml:space="preserve">2. Results showed that the multiple spotlight mechanism, which selects spatially distinct locations and ignores intervening regions, yielded better performance and higher brain activity modulation compared to the zoom lens mechanism.</w:t>
      </w:r>
    </w:p>
    <w:p>
      <w:pPr>
        <w:jc w:val="both"/>
      </w:pPr>
      <w:r>
        <w:rPr/>
        <w:t xml:space="preserve">3. The study suggests that the surprising efficiency of the multiple spotlight mechanism supports the idea that spatial attention can be easily deployed in various spatial configurations, providing a resource conservation benefit in processing multiple stimuli simultaneously.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"Processing Efficiency of Divided Spatial Attention Mechanisms in Human Visual Cortex" explores the relative processing efficiency of two attentional mechanisms - the "zoom lens" and "multiple spotlights" - in performing visual tasks that require attention to multiple objects or locations. The study uses functional magnetic resonance imaging (fMRI) and behavioral experiments to investigate how these mechanisms impact processing efficiency, behavioral performance, and neural activity in the visual cortex.</w:t>
      </w:r>
    </w:p>
    <w:p>
      <w:pPr>
        <w:jc w:val="both"/>
      </w:pPr>
      <w:r>
        <w:rPr/>
        <w:t xml:space="preserve"/>
      </w:r>
    </w:p>
    <w:p>
      <w:pPr>
        <w:jc w:val="both"/>
      </w:pPr>
      <w:r>
        <w:rPr/>
        <w:t xml:space="preserve">One potential bias in the article is the focus on only two attentional mechanisms, leaving out other possible mechanisms that could also play a role in divided spatial attention. By narrowing the scope to just the zoom lens and multiple spotlights, the study may overlook important nuances or alternative explanations for the observed results.</w:t>
      </w:r>
    </w:p>
    <w:p>
      <w:pPr>
        <w:jc w:val="both"/>
      </w:pPr>
      <w:r>
        <w:rPr/>
        <w:t xml:space="preserve"/>
      </w:r>
    </w:p>
    <w:p>
      <w:pPr>
        <w:jc w:val="both"/>
      </w:pPr>
      <w:r>
        <w:rPr/>
        <w:t xml:space="preserve">The article presents a clear hypothesis regarding the tradeoff between attended regions and processing efficiency for both mechanisms. However, it does not thoroughly explore potential confounding variables or alternative explanations for the findings. For example, factors such as individual differences in attentional abilities or cognitive strategies could influence the results but are not adequately addressed.</w:t>
      </w:r>
    </w:p>
    <w:p>
      <w:pPr>
        <w:jc w:val="both"/>
      </w:pPr>
      <w:r>
        <w:rPr/>
        <w:t xml:space="preserve"/>
      </w:r>
    </w:p>
    <w:p>
      <w:pPr>
        <w:jc w:val="both"/>
      </w:pPr>
      <w:r>
        <w:rPr/>
        <w:t xml:space="preserve">Additionally, while the study provides evidence supporting the efficiency of the multiple spotlight mechanism in conserving attention resources, it does not thoroughly discuss potential limitations or drawbacks of this approach. It would be beneficial to consider scenarios where dividing attention into multiple spotlights could lead to information overload or decreased overall task performance.</w:t>
      </w:r>
    </w:p>
    <w:p>
      <w:pPr>
        <w:jc w:val="both"/>
      </w:pPr>
      <w:r>
        <w:rPr/>
        <w:t xml:space="preserve"/>
      </w:r>
    </w:p>
    <w:p>
      <w:pPr>
        <w:jc w:val="both"/>
      </w:pPr>
      <w:r>
        <w:rPr/>
        <w:t xml:space="preserve">The article also lacks a comprehensive discussion of how these findings fit into existing literature on divided spatial attention mechanisms. By providing more context and comparing their results to previous studies, the authors could strengthen their argument and highlight any novel contributions their research makes to the field.</w:t>
      </w:r>
    </w:p>
    <w:p>
      <w:pPr>
        <w:jc w:val="both"/>
      </w:pPr>
      <w:r>
        <w:rPr/>
        <w:t xml:space="preserve"/>
      </w:r>
    </w:p>
    <w:p>
      <w:pPr>
        <w:jc w:val="both"/>
      </w:pPr>
      <w:r>
        <w:rPr/>
        <w:t xml:space="preserve">Furthermore, there is limited exploration of potential counterarguments or alternative interpretations of the data presented. Including a more thorough analysis of competing theories or perspectives would enhance the robustness of the study's conclusions.</w:t>
      </w:r>
    </w:p>
    <w:p>
      <w:pPr>
        <w:jc w:val="both"/>
      </w:pPr>
      <w:r>
        <w:rPr/>
        <w:t xml:space="preserve"/>
      </w:r>
    </w:p>
    <w:p>
      <w:pPr>
        <w:jc w:val="both"/>
      </w:pPr>
      <w:r>
        <w:rPr/>
        <w:t xml:space="preserve">Overall, while the article presents intriguing findings regarding divided spatial attention mechanisms in human visual cortex, there are areas where further exploration and critical analysis could strengthen its impact and relevance within the broader scientific community.</w:t>
      </w:r>
    </w:p>
    <w:p>
      <w:pPr>
        <w:pStyle w:val="Heading1"/>
      </w:pPr>
      <w:bookmarkStart w:id="5" w:name="_Toc5"/>
      <w:r>
        <w:t>Topics for further research:</w:t>
      </w:r>
      <w:bookmarkEnd w:id="5"/>
    </w:p>
    <w:p>
      <w:pPr>
        <w:spacing w:after="0"/>
        <w:numPr>
          <w:ilvl w:val="0"/>
          <w:numId w:val="2"/>
        </w:numPr>
      </w:pPr>
      <w:r>
        <w:rPr/>
        <w:t xml:space="preserve">Alternative divided spatial attention mechanisms in visual cortex
</w:t>
      </w:r>
    </w:p>
    <w:p>
      <w:pPr>
        <w:spacing w:after="0"/>
        <w:numPr>
          <w:ilvl w:val="0"/>
          <w:numId w:val="2"/>
        </w:numPr>
      </w:pPr>
      <w:r>
        <w:rPr/>
        <w:t xml:space="preserve">Individual differences in attentional abilities and cognitive strategies
</w:t>
      </w:r>
    </w:p>
    <w:p>
      <w:pPr>
        <w:spacing w:after="0"/>
        <w:numPr>
          <w:ilvl w:val="0"/>
          <w:numId w:val="2"/>
        </w:numPr>
      </w:pPr>
      <w:r>
        <w:rPr/>
        <w:t xml:space="preserve">Limitations of dividing attention into multiple spotlights
</w:t>
      </w:r>
    </w:p>
    <w:p>
      <w:pPr>
        <w:spacing w:after="0"/>
        <w:numPr>
          <w:ilvl w:val="0"/>
          <w:numId w:val="2"/>
        </w:numPr>
      </w:pPr>
      <w:r>
        <w:rPr/>
        <w:t xml:space="preserve">Comparison of current findings with existing literature on attention mechanisms
</w:t>
      </w:r>
    </w:p>
    <w:p>
      <w:pPr>
        <w:spacing w:after="0"/>
        <w:numPr>
          <w:ilvl w:val="0"/>
          <w:numId w:val="2"/>
        </w:numPr>
      </w:pPr>
      <w:r>
        <w:rPr/>
        <w:t xml:space="preserve">Counterarguments to the efficiency of multiple spotlight mechanism
</w:t>
      </w:r>
    </w:p>
    <w:p>
      <w:pPr>
        <w:numPr>
          <w:ilvl w:val="0"/>
          <w:numId w:val="2"/>
        </w:numPr>
      </w:pPr>
      <w:r>
        <w:rPr/>
        <w:t xml:space="preserve">Neural correlates of information overload in divided spatial attention</w:t>
      </w:r>
    </w:p>
    <w:p>
      <w:pPr>
        <w:pStyle w:val="Heading1"/>
      </w:pPr>
      <w:bookmarkStart w:id="6" w:name="_Toc6"/>
      <w:r>
        <w:t>Report location:</w:t>
      </w:r>
      <w:bookmarkEnd w:id="6"/>
    </w:p>
    <w:p>
      <w:hyperlink r:id="rId8" w:history="1">
        <w:r>
          <w:rPr>
            <w:color w:val="2980b9"/>
            <w:u w:val="single"/>
          </w:rPr>
          <w:t xml:space="preserve">https://www.fullpicture.app/item/4ad166f24d1e1441c2a903d73ff4f8af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36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725695/" TargetMode="External"/><Relationship Id="rId8" Type="http://schemas.openxmlformats.org/officeDocument/2006/relationships/hyperlink" Target="https://www.fullpicture.app/item/4ad166f24d1e1441c2a903d73ff4f8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2024-03-05T22:34:41+01:00</dcterms:created>
  <dcterms:modified xsi:type="dcterms:W3CDTF">2024-03-05T22:34:41+01:00</dcterms:modified>
</cp:coreProperties>
</file>

<file path=docProps/custom.xml><?xml version="1.0" encoding="utf-8"?>
<Properties xmlns="http://schemas.openxmlformats.org/officeDocument/2006/custom-properties" xmlns:vt="http://schemas.openxmlformats.org/officeDocument/2006/docPropsVTypes"/>
</file>