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Policy-related risk and corporate financing behavior: Evidence from China’s listed companies - ScienceDirect</w:t>
      </w:r>
      <w:br/>
      <w:hyperlink r:id="rId7" w:history="1">
        <w:r>
          <w:rPr>
            <w:color w:val="2980b9"/>
            <w:u w:val="single"/>
          </w:rPr>
          <w:t xml:space="preserve">https://www.sciencedirect.com/science/article/pii/S0264999319318152</w:t>
        </w:r>
      </w:hyperlink>
    </w:p>
    <w:p>
      <w:pPr>
        <w:pStyle w:val="Heading1"/>
      </w:pPr>
      <w:bookmarkStart w:id="2" w:name="_Toc2"/>
      <w:r>
        <w:t>Article summary:</w:t>
      </w:r>
      <w:bookmarkEnd w:id="2"/>
    </w:p>
    <w:p>
      <w:pPr>
        <w:jc w:val="both"/>
      </w:pPr>
      <w:r>
        <w:rPr/>
        <w:t xml:space="preserve">1. This paper examines the impact of policy-related risks on corporate financing behavior.</w:t>
      </w:r>
    </w:p>
    <w:p>
      <w:pPr>
        <w:jc w:val="both"/>
      </w:pPr>
      <w:r>
        <w:rPr/>
        <w:t xml:space="preserve">2. Results show that corporate financing decreases with the policy-related risks, and the effect is larger for debt financing than equity financing.</w:t>
      </w:r>
    </w:p>
    <w:p>
      <w:pPr>
        <w:jc w:val="both"/>
      </w:pPr>
      <w:r>
        <w:rPr/>
        <w:t xml:space="preserve">3. The adverse effect is larger for financially constrained and manufacturing firms.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the impact of policy-related risks on corporate financing behavior in China from 2013Q1 to 2017Q3. The article uses multidimensional measures of policy-related risks, including economic policy uncertainty, geopolitical risk, and political risk, to assess how these factors influence corporate financing decisions. The results indicate that policy-related risks can have a negative effect on corporate financing decisions, with the effect being larger for debt financing than equity financing. Furthermore, the inhibitory influence of policy-related risk is larger for financially constrained firms and manufacturing firms. </w:t>
      </w:r>
    </w:p>
    <w:p>
      <w:pPr>
        <w:jc w:val="both"/>
      </w:pPr>
      <w:r>
        <w:rPr/>
        <w:t xml:space="preserve">The article appears to be reliable and trustworthy overall as it provides evidence from empirical data to support its claims and conclusions. However, there are some potential biases that should be noted when considering this article’s trustworthiness and reliability. First, the article only focuses on China’s publicly listed firms which may not be representative of all companies in China or other countries around the world. Second, while the article does provide evidence from empirical data to support its claims and conclusions, it does not explore any counterarguments or alternative explanations which could weaken its argument or provide additional insights into its findings. Finally, while the article does mention potential risks associated with policy-related risks such as higher interest rates or lower investment rates due to contractionary monetary policies, it does not provide any evidence or further discussion about these potential risks which could help readers better understand their implications for corporate finance decisions.</w:t>
      </w:r>
    </w:p>
    <w:p>
      <w:pPr>
        <w:pStyle w:val="Heading1"/>
      </w:pPr>
      <w:bookmarkStart w:id="5" w:name="_Toc5"/>
      <w:r>
        <w:t>Topics for further research:</w:t>
      </w:r>
      <w:bookmarkEnd w:id="5"/>
    </w:p>
    <w:p>
      <w:pPr>
        <w:spacing w:after="0"/>
        <w:numPr>
          <w:ilvl w:val="0"/>
          <w:numId w:val="2"/>
        </w:numPr>
      </w:pPr>
      <w:r>
        <w:rPr/>
        <w:t xml:space="preserve">Impact of policy-related risks on corporate financing behavior</w:t>
      </w:r>
    </w:p>
    <w:p>
      <w:pPr>
        <w:spacing w:after="0"/>
        <w:numPr>
          <w:ilvl w:val="0"/>
          <w:numId w:val="2"/>
        </w:numPr>
      </w:pPr>
      <w:r>
        <w:rPr/>
        <w:t xml:space="preserve">Economic policy uncertainty and corporate financing</w:t>
      </w:r>
    </w:p>
    <w:p>
      <w:pPr>
        <w:spacing w:after="0"/>
        <w:numPr>
          <w:ilvl w:val="0"/>
          <w:numId w:val="2"/>
        </w:numPr>
      </w:pPr>
      <w:r>
        <w:rPr/>
        <w:t xml:space="preserve">Geopolitical risk and corporate financing</w:t>
      </w:r>
    </w:p>
    <w:p>
      <w:pPr>
        <w:spacing w:after="0"/>
        <w:numPr>
          <w:ilvl w:val="0"/>
          <w:numId w:val="2"/>
        </w:numPr>
      </w:pPr>
      <w:r>
        <w:rPr/>
        <w:t xml:space="preserve">Political risk and corporate financing</w:t>
      </w:r>
    </w:p>
    <w:p>
      <w:pPr>
        <w:spacing w:after="0"/>
        <w:numPr>
          <w:ilvl w:val="0"/>
          <w:numId w:val="2"/>
        </w:numPr>
      </w:pPr>
      <w:r>
        <w:rPr/>
        <w:t xml:space="preserve">Financially constrained firms and policy-related risks</w:t>
      </w:r>
    </w:p>
    <w:p>
      <w:pPr>
        <w:numPr>
          <w:ilvl w:val="0"/>
          <w:numId w:val="2"/>
        </w:numPr>
      </w:pPr>
      <w:r>
        <w:rPr/>
        <w:t xml:space="preserve">Contractionary monetary policies and corporate financing</w:t>
      </w:r>
    </w:p>
    <w:p>
      <w:pPr>
        <w:pStyle w:val="Heading1"/>
      </w:pPr>
      <w:bookmarkStart w:id="6" w:name="_Toc6"/>
      <w:r>
        <w:t>Report location:</w:t>
      </w:r>
      <w:bookmarkEnd w:id="6"/>
    </w:p>
    <w:p>
      <w:hyperlink r:id="rId8" w:history="1">
        <w:r>
          <w:rPr>
            <w:color w:val="2980b9"/>
            <w:u w:val="single"/>
          </w:rPr>
          <w:t xml:space="preserve">https://www.fullpicture.app/item/4af5723989d4493be1495c87a18e9f6d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A8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999319318152" TargetMode="External"/><Relationship Id="rId8" Type="http://schemas.openxmlformats.org/officeDocument/2006/relationships/hyperlink" Target="https://www.fullpicture.app/item/4af5723989d4493be1495c87a18e9f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2023-02-23T17:45:25+01:00</dcterms:created>
  <dcterms:modified xsi:type="dcterms:W3CDTF">2023-02-23T17:45:25+01:00</dcterms:modified>
</cp:coreProperties>
</file>

<file path=docProps/custom.xml><?xml version="1.0" encoding="utf-8"?>
<Properties xmlns="http://schemas.openxmlformats.org/officeDocument/2006/custom-properties" xmlns:vt="http://schemas.openxmlformats.org/officeDocument/2006/docPropsVTypes"/>
</file>