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the relative importance of sunshine, temperature, precipitation, and spring phenology in regulating leaf senescence timing of herbaceous species in China - ScienceDirect</w:t>
      </w:r>
      <w:br/>
      <w:hyperlink r:id="rId7" w:history="1">
        <w:r>
          <w:rPr>
            <w:color w:val="2980b9"/>
            <w:u w:val="single"/>
          </w:rPr>
          <w:t xml:space="preserve">http://www-sciencedirect-com-s.vpn.imu.edu.cn:8118/science/article/pii/S0168192321004561</w:t>
        </w:r>
      </w:hyperlink>
    </w:p>
    <w:p>
      <w:pPr>
        <w:pStyle w:val="Heading1"/>
      </w:pPr>
      <w:bookmarkStart w:id="2" w:name="_Toc2"/>
      <w:r>
        <w:t>Article summary:</w:t>
      </w:r>
      <w:bookmarkEnd w:id="2"/>
    </w:p>
    <w:p>
      <w:pPr>
        <w:jc w:val="both"/>
      </w:pPr>
      <w:r>
        <w:rPr/>
        <w:t xml:space="preserve">1. This study assessed the relative importance of sunshine, temperature, precipitation, and spring phenology in regulating leaf senescence timing of herbaceous species in China.</w:t>
      </w:r>
    </w:p>
    <w:p>
      <w:pPr>
        <w:jc w:val="both"/>
      </w:pPr>
      <w:r>
        <w:rPr/>
        <w:t xml:space="preserve">2. Results showed that sunshine hours were the foremost factor in controlling leaf senescence for graminoid species and temperature for forb species.</w:t>
      </w:r>
    </w:p>
    <w:p>
      <w:pPr>
        <w:jc w:val="both"/>
      </w:pPr>
      <w:r>
        <w:rPr/>
        <w:t xml:space="preserve">3. The contribution of four factors to the autumn phenology of herbaceous plants varied with geographical gradients.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“Assessing the relative importance of sunshine, temperature, precipitation, and spring phenology in regulating leaf senescence timing of herbaceous species in China” is a well-researched and comprehensive study on the effects of environmental cues on the autumn phenology of herbaceous plants in China. The authors have used multiple regression analysis and contribution decomposition to assess the total and separate effect of preseason temperature, precipitation, sunshine hours, and spring phenology on leaf senescence. The results show that sunshine hours were the foremost factor in controlling leaf senescence for graminoid species and temperature for forb species. In addition, they found that the contribution of four factors to the autumn phenology of herbaceous plants varied with geographical gradients.</w:t>
      </w:r>
    </w:p>
    <w:p>
      <w:pPr>
        <w:jc w:val="both"/>
      </w:pPr>
      <w:r>
        <w:rPr/>
        <w:t xml:space="preserve">The article is generally reliable as it is based on extensive data collected from 201 stations spread over China which includes 10'533 records from 41 herbaceous species (26 for forb species and 15 for graminoid species). Furthermore, it has used multiple regression analysis and contribution decomposition to assess the total and separate effect of different environmental cues on leaf senescence which provides a more accurate picture than previous studies which relied solely on remote sensing data or interpolated climate data.</w:t>
      </w:r>
    </w:p>
    <w:p>
      <w:pPr>
        <w:jc w:val="both"/>
      </w:pPr>
      <w:r>
        <w:rPr/>
        <w:t xml:space="preserve">However, there are some potential biases that should be noted when interpreting these results. Firstly, most observations were conducted by professional technicians in natural pastures within an area of 100×100 m2 at each station which may not be representative enough to draw conclusions about all grassland ecosystems across China. Secondly, although time window analysis was performed to identify optimum time windows for each climate variable prior to model construction, it is possible that other time windows may yield different results due to interannual fluctuations in climate variables such as temperature or precipitation which could affect plant growth patterns differently from year to year. Finally, while this study provides valuable insights into how environmental cues influence autumn phenology at regional scale, further research is needed to understand how these factors interact at finer scales such as local or individual plant level</w:t>
      </w:r>
    </w:p>
    <w:p>
      <w:pPr>
        <w:pStyle w:val="Heading1"/>
      </w:pPr>
      <w:bookmarkStart w:id="5" w:name="_Toc5"/>
      <w:r>
        <w:t>Topics for further research:</w:t>
      </w:r>
      <w:bookmarkEnd w:id="5"/>
    </w:p>
    <w:p>
      <w:pPr>
        <w:spacing w:after="0"/>
        <w:numPr>
          <w:ilvl w:val="0"/>
          <w:numId w:val="2"/>
        </w:numPr>
      </w:pPr>
      <w:r>
        <w:rPr/>
        <w:t xml:space="preserve">Interannual fluctuations in climate variables</w:t>
      </w:r>
    </w:p>
    <w:p>
      <w:pPr>
        <w:spacing w:after="0"/>
        <w:numPr>
          <w:ilvl w:val="0"/>
          <w:numId w:val="2"/>
        </w:numPr>
      </w:pPr>
      <w:r>
        <w:rPr/>
        <w:t xml:space="preserve">Plant growth patterns</w:t>
      </w:r>
    </w:p>
    <w:p>
      <w:pPr>
        <w:spacing w:after="0"/>
        <w:numPr>
          <w:ilvl w:val="0"/>
          <w:numId w:val="2"/>
        </w:numPr>
      </w:pPr>
      <w:r>
        <w:rPr/>
        <w:t xml:space="preserve">Regional scale environmental cues</w:t>
      </w:r>
    </w:p>
    <w:p>
      <w:pPr>
        <w:spacing w:after="0"/>
        <w:numPr>
          <w:ilvl w:val="0"/>
          <w:numId w:val="2"/>
        </w:numPr>
      </w:pPr>
      <w:r>
        <w:rPr/>
        <w:t xml:space="preserve">Local scale environmental cues</w:t>
      </w:r>
    </w:p>
    <w:p>
      <w:pPr>
        <w:spacing w:after="0"/>
        <w:numPr>
          <w:ilvl w:val="0"/>
          <w:numId w:val="2"/>
        </w:numPr>
      </w:pPr>
      <w:r>
        <w:rPr/>
        <w:t xml:space="preserve">Individual plant level environmental cues</w:t>
      </w:r>
    </w:p>
    <w:p>
      <w:pPr>
        <w:numPr>
          <w:ilvl w:val="0"/>
          <w:numId w:val="2"/>
        </w:numPr>
      </w:pPr>
      <w:r>
        <w:rPr/>
        <w:t xml:space="preserve">Remote sensing data and interpolated climate data</w:t>
      </w:r>
    </w:p>
    <w:p>
      <w:pPr>
        <w:pStyle w:val="Heading1"/>
      </w:pPr>
      <w:bookmarkStart w:id="6" w:name="_Toc6"/>
      <w:r>
        <w:t>Report location:</w:t>
      </w:r>
      <w:bookmarkEnd w:id="6"/>
    </w:p>
    <w:p>
      <w:hyperlink r:id="rId8" w:history="1">
        <w:r>
          <w:rPr>
            <w:color w:val="2980b9"/>
            <w:u w:val="single"/>
          </w:rPr>
          <w:t xml:space="preserve">https://www.fullpicture.app/item/4b0aee7906984a71b605bcdeedd2535a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FBF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vpn.imu.edu.cn:8118/science/article/pii/S0168192321004561" TargetMode="External"/><Relationship Id="rId8" Type="http://schemas.openxmlformats.org/officeDocument/2006/relationships/hyperlink" Target="https://www.fullpicture.app/item/4b0aee7906984a71b605bcdeedd253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2023-02-24T22:25:21+01:00</dcterms:created>
  <dcterms:modified xsi:type="dcterms:W3CDTF">2023-02-24T22:25:21+01:00</dcterms:modified>
</cp:coreProperties>
</file>

<file path=docProps/custom.xml><?xml version="1.0" encoding="utf-8"?>
<Properties xmlns="http://schemas.openxmlformats.org/officeDocument/2006/custom-properties" xmlns:vt="http://schemas.openxmlformats.org/officeDocument/2006/docPropsVTypes"/>
</file>