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Chronic Constipation: Gastroenterohepatologist's Approach - PubMed</w:t>
      </w:r>
      <w:br/>
      <w:hyperlink r:id="rId7" w:history="1">
        <w:r>
          <w:rPr>
            <w:color w:val="2980b9"/>
            <w:u w:val="single"/>
          </w:rPr>
          <w:t xml:space="preserve">https://pubmed.ncbi.nlm.nih.gov/33946065/</w:t>
        </w:r>
      </w:hyperlink>
    </w:p>
    <w:p>
      <w:pPr>
        <w:pStyle w:val="Heading1"/>
      </w:pPr>
      <w:bookmarkStart w:id="2" w:name="_Toc2"/>
      <w:r>
        <w:t>Article summary:</w:t>
      </w:r>
      <w:bookmarkEnd w:id="2"/>
    </w:p>
    <w:p>
      <w:pPr>
        <w:jc w:val="both"/>
      </w:pPr>
      <w:r>
        <w:rPr/>
        <w:t xml:space="preserve">1. Constipation is a common problem in gastroenterology, with a prevalence of 16%.</w:t>
      </w:r>
    </w:p>
    <w:p>
      <w:pPr>
        <w:jc w:val="both"/>
      </w:pPr>
      <w:r>
        <w:rPr/>
        <w:t xml:space="preserve">2. Diagnosis and treatment of constipation begins with a detailed history and physical examination, as well as additional diagnostic procedures such as laboratory tests, endoscopy, radiology, and advanced physiological testing.</w:t>
      </w:r>
    </w:p>
    <w:p>
      <w:pPr>
        <w:jc w:val="both"/>
      </w:pPr>
      <w:r>
        <w:rPr/>
        <w:t xml:space="preserve">3. Treatment for constipation includes lifestyle modifications, pharmacotherapy, biofeedback therapy, lubiprostone, and linaclotide. Surgical treatment is reserved for cases of refractory constipation.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Tomica Milosavljevic et al., published in the journal Dig Dis in 2022. The article provides an overview of the diagnosis and treatment of chronic constipation from the perspective of a gastroenterologist. The article is well-written and provides an accurate overview of the diagnosis and treatment options available for chronic constipation. </w:t>
      </w:r>
    </w:p>
    <w:p>
      <w:pPr>
        <w:jc w:val="both"/>
      </w:pPr>
      <w:r>
        <w:rPr/>
        <w:t xml:space="preserve">The article does not appear to be biased or one-sided in its reporting; it presents both sides equally and does not make any unsupported claims or omit any points of consideration. It also does not contain any promotional content or partiality towards any particular treatments or therapies. Furthermore, the article does note potential risks associated with certain treatments such as surgery for refractory constipation. </w:t>
      </w:r>
    </w:p>
    <w:p>
      <w:pPr>
        <w:jc w:val="both"/>
      </w:pPr>
      <w:r>
        <w:rPr/>
        <w:t xml:space="preserve">In conclusion, this article appears to be reliable and trustworthy in its reporting on chronic constipation from the perspective of a gastroenterologist.</w:t>
      </w:r>
    </w:p>
    <w:p>
      <w:pPr>
        <w:pStyle w:val="Heading1"/>
      </w:pPr>
      <w:bookmarkStart w:id="5" w:name="_Toc5"/>
      <w:r>
        <w:t>Topics for further research:</w:t>
      </w:r>
      <w:bookmarkEnd w:id="5"/>
    </w:p>
    <w:p>
      <w:pPr>
        <w:spacing w:after="0"/>
        <w:numPr>
          <w:ilvl w:val="0"/>
          <w:numId w:val="2"/>
        </w:numPr>
      </w:pPr>
      <w:r>
        <w:rPr/>
        <w:t xml:space="preserve">Chronic constipation causes</w:t>
      </w:r>
    </w:p>
    <w:p>
      <w:pPr>
        <w:spacing w:after="0"/>
        <w:numPr>
          <w:ilvl w:val="0"/>
          <w:numId w:val="2"/>
        </w:numPr>
      </w:pPr>
      <w:r>
        <w:rPr/>
        <w:t xml:space="preserve">Chronic constipation lifestyle changes</w:t>
      </w:r>
    </w:p>
    <w:p>
      <w:pPr>
        <w:spacing w:after="0"/>
        <w:numPr>
          <w:ilvl w:val="0"/>
          <w:numId w:val="2"/>
        </w:numPr>
      </w:pPr>
      <w:r>
        <w:rPr/>
        <w:t xml:space="preserve">Chronic constipation diet</w:t>
      </w:r>
    </w:p>
    <w:p>
      <w:pPr>
        <w:spacing w:after="0"/>
        <w:numPr>
          <w:ilvl w:val="0"/>
          <w:numId w:val="2"/>
        </w:numPr>
      </w:pPr>
      <w:r>
        <w:rPr/>
        <w:t xml:space="preserve">Chronic constipation medications</w:t>
      </w:r>
    </w:p>
    <w:p>
      <w:pPr>
        <w:spacing w:after="0"/>
        <w:numPr>
          <w:ilvl w:val="0"/>
          <w:numId w:val="2"/>
        </w:numPr>
      </w:pPr>
      <w:r>
        <w:rPr/>
        <w:t xml:space="preserve">Chronic constipation alternative treatments</w:t>
      </w:r>
    </w:p>
    <w:p>
      <w:pPr>
        <w:numPr>
          <w:ilvl w:val="0"/>
          <w:numId w:val="2"/>
        </w:numPr>
      </w:pPr>
      <w:r>
        <w:rPr/>
        <w:t xml:space="preserve">Chronic constipation prognosis</w:t>
      </w:r>
    </w:p>
    <w:p>
      <w:pPr>
        <w:pStyle w:val="Heading1"/>
      </w:pPr>
      <w:bookmarkStart w:id="6" w:name="_Toc6"/>
      <w:r>
        <w:t>Report location:</w:t>
      </w:r>
      <w:bookmarkEnd w:id="6"/>
    </w:p>
    <w:p>
      <w:hyperlink r:id="rId8" w:history="1">
        <w:r>
          <w:rPr>
            <w:color w:val="2980b9"/>
            <w:u w:val="single"/>
          </w:rPr>
          <w:t xml:space="preserve">https://www.fullpicture.app/item/4b1c3dc4ca4165c6b66da5858c62bd20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1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946065/" TargetMode="External"/><Relationship Id="rId8" Type="http://schemas.openxmlformats.org/officeDocument/2006/relationships/hyperlink" Target="https://www.fullpicture.app/item/4b1c3dc4ca4165c6b66da5858c62bd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2023-02-19T00:39:30+01:00</dcterms:created>
  <dcterms:modified xsi:type="dcterms:W3CDTF">2023-02-19T00:39:30+01:00</dcterms:modified>
</cp:coreProperties>
</file>

<file path=docProps/custom.xml><?xml version="1.0" encoding="utf-8"?>
<Properties xmlns="http://schemas.openxmlformats.org/officeDocument/2006/custom-properties" xmlns:vt="http://schemas.openxmlformats.org/officeDocument/2006/docPropsVTypes"/>
</file>