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Neo-functionalization of a Teosinte branched 1 homologue mediates adaptations of upland rice | Nature Communications</w:t>
      </w:r>
      <w:br/>
      <w:hyperlink r:id="rId7" w:history="1">
        <w:r>
          <w:rPr>
            <w:color w:val="2980b9"/>
            <w:u w:val="single"/>
          </w:rPr>
          <w:t xml:space="preserve">https://www.nature.com/articles/s41467-019-14264-1</w:t>
        </w:r>
      </w:hyperlink>
    </w:p>
    <w:p>
      <w:pPr>
        <w:pStyle w:val="Heading1"/>
      </w:pPr>
      <w:bookmarkStart w:id="2" w:name="_Toc2"/>
      <w:r>
        <w:t>Article summary:</w:t>
      </w:r>
      <w:bookmarkEnd w:id="2"/>
    </w:p>
    <w:p>
      <w:pPr>
        <w:jc w:val="both"/>
      </w:pPr>
      <w:r>
        <w:rPr/>
        <w:t xml:space="preserve">1. Domesticated crops often share similar domestication traits compared to their wild relatives, such as increased apical dominance and reduced shoot branching.</w:t>
      </w:r>
    </w:p>
    <w:p>
      <w:pPr>
        <w:jc w:val="both"/>
      </w:pPr>
      <w:r>
        <w:rPr/>
        <w:t xml:space="preserve">2. The gene Teosinte branched 1 (Tb1) was found to result in increased apical dominance in maize, and its orthologous loci were later discovered to account for tiller variation under domestication in other crops.</w:t>
      </w:r>
    </w:p>
    <w:p>
      <w:pPr>
        <w:jc w:val="both"/>
      </w:pPr>
      <w:r>
        <w:rPr/>
        <w:t xml:space="preserve">3. In this study, evidence is presented that the paralogue of Tb1 located on rice chromosome 9 (OsTb2) has evolved a function opposite to that of its paralogue OsTb1, acting as a positive regulator of tillering by interfering with the inhibitory effect of OsTb1 on tillering.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“Neo-functionalization of a Teosinte branched 1 homologue mediates adaptations of upland rice | Nature Communications” provides an interesting insight into the evolution of crop domestication and how it has been shaped by genetic changes over time. The article is well written and provides a comprehensive overview of the research conducted on the topic, including relevant background information and detailed descriptions of the experiments performed. </w:t>
      </w:r>
    </w:p>
    <w:p>
      <w:pPr>
        <w:jc w:val="both"/>
      </w:pPr>
      <w:r>
        <w:rPr/>
        <w:t xml:space="preserve">The article does not appear to be biased or one-sided in its reporting; it presents both sides equally and acknowledges potential counterarguments where appropriate. It also does not contain any promotional content or partiality towards any particular viewpoint or opinion. Furthermore, all claims made are supported by evidence from experiments conducted or previous studies referenced throughout the article. </w:t>
      </w:r>
    </w:p>
    <w:p>
      <w:pPr>
        <w:jc w:val="both"/>
      </w:pPr>
      <w:r>
        <w:rPr/>
        <w:t xml:space="preserve">The only potential issue with the article is that it does not explore possible risks associated with manipulating genes related to crop domestication, such as unintended consequences for food security or environmental impacts due to changes in plant architecture or yield per panicle. However, this is likely beyond the scope of this particular study and would require further research before any conclusions can be drawn about potential risks associated with manipulating these genes. </w:t>
      </w:r>
    </w:p>
    <w:p>
      <w:pPr>
        <w:jc w:val="both"/>
      </w:pPr>
      <w:r>
        <w:rPr/>
        <w:t xml:space="preserve">In conclusion, this article appears to be reliable and trustworthy overall; it provides an unbiased overview of the research conducted on this topic and supports all claims made with evidence from experiments or previous studies referenced throughout the text.</w:t>
      </w:r>
    </w:p>
    <w:p>
      <w:pPr>
        <w:pStyle w:val="Heading1"/>
      </w:pPr>
      <w:bookmarkStart w:id="5" w:name="_Toc5"/>
      <w:r>
        <w:t>Topics for further research:</w:t>
      </w:r>
      <w:bookmarkEnd w:id="5"/>
    </w:p>
    <w:p>
      <w:pPr>
        <w:spacing w:after="0"/>
        <w:numPr>
          <w:ilvl w:val="0"/>
          <w:numId w:val="2"/>
        </w:numPr>
      </w:pPr>
      <w:r>
        <w:rPr/>
        <w:t xml:space="preserve">Crop domestication risks</w:t>
      </w:r>
    </w:p>
    <w:p>
      <w:pPr>
        <w:spacing w:after="0"/>
        <w:numPr>
          <w:ilvl w:val="0"/>
          <w:numId w:val="2"/>
        </w:numPr>
      </w:pPr>
      <w:r>
        <w:rPr/>
        <w:t xml:space="preserve">Unintended consequences of gene manipulation</w:t>
      </w:r>
    </w:p>
    <w:p>
      <w:pPr>
        <w:spacing w:after="0"/>
        <w:numPr>
          <w:ilvl w:val="0"/>
          <w:numId w:val="2"/>
        </w:numPr>
      </w:pPr>
      <w:r>
        <w:rPr/>
        <w:t xml:space="preserve">Plant architecture changes</w:t>
      </w:r>
    </w:p>
    <w:p>
      <w:pPr>
        <w:spacing w:after="0"/>
        <w:numPr>
          <w:ilvl w:val="0"/>
          <w:numId w:val="2"/>
        </w:numPr>
      </w:pPr>
      <w:r>
        <w:rPr/>
        <w:t xml:space="preserve">Yield per panicle impacts</w:t>
      </w:r>
    </w:p>
    <w:p>
      <w:pPr>
        <w:spacing w:after="0"/>
        <w:numPr>
          <w:ilvl w:val="0"/>
          <w:numId w:val="2"/>
        </w:numPr>
      </w:pPr>
      <w:r>
        <w:rPr/>
        <w:t xml:space="preserve">Food security implications</w:t>
      </w:r>
    </w:p>
    <w:p>
      <w:pPr>
        <w:numPr>
          <w:ilvl w:val="0"/>
          <w:numId w:val="2"/>
        </w:numPr>
      </w:pPr>
      <w:r>
        <w:rPr/>
        <w:t xml:space="preserve">Environmental impacts of gene manipulation</w:t>
      </w:r>
    </w:p>
    <w:p>
      <w:pPr>
        <w:pStyle w:val="Heading1"/>
      </w:pPr>
      <w:bookmarkStart w:id="6" w:name="_Toc6"/>
      <w:r>
        <w:t>Report location:</w:t>
      </w:r>
      <w:bookmarkEnd w:id="6"/>
    </w:p>
    <w:p>
      <w:hyperlink r:id="rId8" w:history="1">
        <w:r>
          <w:rPr>
            <w:color w:val="2980b9"/>
            <w:u w:val="single"/>
          </w:rPr>
          <w:t xml:space="preserve">https://www.fullpicture.app/item/4b35516d80a22a7a9e1d65c1bf69466b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5D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19-14264-1" TargetMode="External"/><Relationship Id="rId8" Type="http://schemas.openxmlformats.org/officeDocument/2006/relationships/hyperlink" Target="https://www.fullpicture.app/item/4b35516d80a22a7a9e1d65c1bf694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2023-02-27T18:54:00+01:00</dcterms:created>
  <dcterms:modified xsi:type="dcterms:W3CDTF">2023-02-27T18:54:00+01:00</dcterms:modified>
</cp:coreProperties>
</file>

<file path=docProps/custom.xml><?xml version="1.0" encoding="utf-8"?>
<Properties xmlns="http://schemas.openxmlformats.org/officeDocument/2006/custom-properties" xmlns:vt="http://schemas.openxmlformats.org/officeDocument/2006/docPropsVTypes"/>
</file>