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face-to-face interviews are not possible: tips and tricks for video, telephone, online chat, and email interviews in qualitative research | European Journal of Cardiovascular Nursing | Oxford Academic</w:t>
      </w:r>
      <w:br/>
      <w:hyperlink r:id="rId7" w:history="1">
        <w:r>
          <w:rPr>
            <w:color w:val="2980b9"/>
            <w:u w:val="single"/>
          </w:rPr>
          <w:t xml:space="preserve">https://academic.oup.com/eurjcn/article/20/4/392/6249551?login=true</w:t>
        </w:r>
      </w:hyperlink>
    </w:p>
    <w:p>
      <w:pPr>
        <w:pStyle w:val="Heading1"/>
      </w:pPr>
      <w:bookmarkStart w:id="2" w:name="_Toc2"/>
      <w:r>
        <w:t>Article summary:</w:t>
      </w:r>
      <w:bookmarkEnd w:id="2"/>
    </w:p>
    <w:p>
      <w:pPr>
        <w:jc w:val="both"/>
      </w:pPr>
      <w:r>
        <w:rPr/>
        <w:t xml:space="preserve">1. The Covid-19 pandemic has accelerated the need to explore alternative methods for conducting qualitative interviews in healthcare research.</w:t>
      </w:r>
    </w:p>
    <w:p>
      <w:pPr>
        <w:jc w:val="both"/>
      </w:pPr>
      <w:r>
        <w:rPr/>
        <w:t xml:space="preserve">2. This article describes three ways of collecting data through qualitative interviews at a distance: video, telephone, and online applications.</w:t>
      </w:r>
    </w:p>
    <w:p>
      <w:pPr>
        <w:jc w:val="both"/>
      </w:pPr>
      <w:r>
        <w:rPr/>
        <w:t xml:space="preserve">3. Advantages and caveats of each method are discussed, as well as the importance of creating a safe and comfortable atmosphere for interviewees.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different methods for conducting qualitative interviews at a distance in healthcare research. It provides a clear description of the advantages and drawbacks associated with each method, as well as the importance of creating a safe and comfortable atmosphere for interviewees. The article also provides an example from an ongoing project investigating the impact of a transition program for adolescents with congenital heart disease to illustrate how these methods can be used in practice. </w:t>
      </w:r>
    </w:p>
    <w:p>
      <w:pPr>
        <w:jc w:val="both"/>
      </w:pPr>
      <w:r>
        <w:rPr/>
        <w:t xml:space="preserve">The article does not appear to have any biases or one-sided reporting, nor does it make unsupported claims or present partiality towards any particular method. All possible risks associated with each method are noted, such as technical disruptions that may occur during video or telephone interviews. Additionally, all sides are presented equally without favouring one over another. </w:t>
      </w:r>
    </w:p>
    <w:p>
      <w:pPr>
        <w:jc w:val="both"/>
      </w:pPr>
      <w:r>
        <w:rPr/>
        <w:t xml:space="preserve">The only potential issue is that there is no discussion about ethical considerations when using these methods for data collection in healthcare research, such as informed consent procedures or privacy issues related to online communication platforms. However, this is beyond the scope of this article so it is understandable why it was not included.</w:t>
      </w:r>
    </w:p>
    <w:p>
      <w:pPr>
        <w:pStyle w:val="Heading1"/>
      </w:pPr>
      <w:bookmarkStart w:id="5" w:name="_Toc5"/>
      <w:r>
        <w:t>Topics for further research:</w:t>
      </w:r>
      <w:bookmarkEnd w:id="5"/>
    </w:p>
    <w:p>
      <w:pPr>
        <w:spacing w:after="0"/>
        <w:numPr>
          <w:ilvl w:val="0"/>
          <w:numId w:val="2"/>
        </w:numPr>
      </w:pPr>
      <w:r>
        <w:rPr/>
        <w:t xml:space="preserve">Ethical considerations for healthcare research</w:t>
      </w:r>
    </w:p>
    <w:p>
      <w:pPr>
        <w:spacing w:after="0"/>
        <w:numPr>
          <w:ilvl w:val="0"/>
          <w:numId w:val="2"/>
        </w:numPr>
      </w:pPr>
      <w:r>
        <w:rPr/>
        <w:t xml:space="preserve">Informed consent procedures for remote interviews</w:t>
      </w:r>
    </w:p>
    <w:p>
      <w:pPr>
        <w:spacing w:after="0"/>
        <w:numPr>
          <w:ilvl w:val="0"/>
          <w:numId w:val="2"/>
        </w:numPr>
      </w:pPr>
      <w:r>
        <w:rPr/>
        <w:t xml:space="preserve">Privacy issues related to online communication</w:t>
      </w:r>
    </w:p>
    <w:p>
      <w:pPr>
        <w:spacing w:after="0"/>
        <w:numPr>
          <w:ilvl w:val="0"/>
          <w:numId w:val="2"/>
        </w:numPr>
      </w:pPr>
      <w:r>
        <w:rPr/>
        <w:t xml:space="preserve">Advantages and disadvantages of telephone interviews</w:t>
      </w:r>
    </w:p>
    <w:p>
      <w:pPr>
        <w:spacing w:after="0"/>
        <w:numPr>
          <w:ilvl w:val="0"/>
          <w:numId w:val="2"/>
        </w:numPr>
      </w:pPr>
      <w:r>
        <w:rPr/>
        <w:t xml:space="preserve">Advantages and disadvantages of video interviews</w:t>
      </w:r>
    </w:p>
    <w:p>
      <w:pPr>
        <w:numPr>
          <w:ilvl w:val="0"/>
          <w:numId w:val="2"/>
        </w:numPr>
      </w:pPr>
      <w:r>
        <w:rPr/>
        <w:t xml:space="preserve">Strategies for creating a safe and comfortable atmosphere for remote interviews</w:t>
      </w:r>
    </w:p>
    <w:p>
      <w:pPr>
        <w:pStyle w:val="Heading1"/>
      </w:pPr>
      <w:bookmarkStart w:id="6" w:name="_Toc6"/>
      <w:r>
        <w:t>Report location:</w:t>
      </w:r>
      <w:bookmarkEnd w:id="6"/>
    </w:p>
    <w:p>
      <w:hyperlink r:id="rId8" w:history="1">
        <w:r>
          <w:rPr>
            <w:color w:val="2980b9"/>
            <w:u w:val="single"/>
          </w:rPr>
          <w:t xml:space="preserve">https://www.fullpicture.app/item/4b53e09232b3f573141c9e8b1dd5d39b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8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jcn/article/20/4/392/6249551?login=true" TargetMode="External"/><Relationship Id="rId8" Type="http://schemas.openxmlformats.org/officeDocument/2006/relationships/hyperlink" Target="https://www.fullpicture.app/item/4b53e09232b3f573141c9e8b1dd5d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2023-02-19T00:39:34+01:00</dcterms:created>
  <dcterms:modified xsi:type="dcterms:W3CDTF">2023-02-19T00:39:34+01:00</dcterms:modified>
</cp:coreProperties>
</file>

<file path=docProps/custom.xml><?xml version="1.0" encoding="utf-8"?>
<Properties xmlns="http://schemas.openxmlformats.org/officeDocument/2006/custom-properties" xmlns:vt="http://schemas.openxmlformats.org/officeDocument/2006/docPropsVTypes"/>
</file>