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灾害管理的可持续供应链：结构动态和破坏性风险 |施普林格链接</w:t>
      </w:r>
      <w:br/>
      <w:hyperlink r:id="rId7" w:history="1">
        <w:r>
          <w:rPr>
            <w:color w:val="2980b9"/>
            <w:u w:val="single"/>
          </w:rPr>
          <w:t xml:space="preserve">https://link.springer.com/article/10.1007/s10479-020-03708-3</w:t>
        </w:r>
      </w:hyperlink>
    </w:p>
    <w:p>
      <w:pPr>
        <w:pStyle w:val="Heading1"/>
      </w:pPr>
      <w:bookmarkStart w:id="2" w:name="_Toc2"/>
      <w:r>
        <w:t>Article summary:</w:t>
      </w:r>
      <w:bookmarkEnd w:id="2"/>
    </w:p>
    <w:p>
      <w:pPr>
        <w:jc w:val="both"/>
      </w:pPr>
      <w:r>
        <w:rPr/>
        <w:t xml:space="preserve">1. This article explores the operational characteristics of supply chain operations in Bangladesh under disaster scenarios, and the far-reaching impacts of disruption risks due to poor operational efficiency and structural dynamics within the supply chain network. </w:t>
      </w:r>
    </w:p>
    <w:p>
      <w:pPr>
        <w:jc w:val="both"/>
      </w:pPr>
      <w:r>
        <w:rPr/>
        <w:t xml:space="preserve">2. Through analysis of representative case studies and interviews with over 500 stakeholders, many structural and management complexities surrounding the use of traditional supply chain infrastructure to respond to emergency disaster scenarios were identified and analyzed, along with subsequent disruption risks. </w:t>
      </w:r>
    </w:p>
    <w:p>
      <w:pPr>
        <w:jc w:val="both"/>
      </w:pPr>
      <w:r>
        <w:rPr/>
        <w:t xml:space="preserve">3. A new emergency supply chain infrastructure is proposed to mitigate these threats, contributing to literature and providing support for relief work within Bangladesh.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on the topic of sustainable supply chains in Bangladesh under disaster scenarios. The authors provide a comprehensive overview of the relevant literature on this topic, as well as an extensive review of their own research findings from interviews with 500 stakeholders. The authors also present a clear argument for their proposed solution to mitigating disruption risks within emergency supply chains in Bangladesh. </w:t>
      </w:r>
    </w:p>
    <w:p>
      <w:pPr>
        <w:jc w:val="both"/>
      </w:pPr>
      <w:r>
        <w:rPr/>
        <w:t xml:space="preserve">However, there are some potential biases that should be noted when considering this article. Firstly, it is possible that the authors’ own views may have influenced their interpretation of data collected from interviews with stakeholders; while they do not explicitly state any personal opinions or biases, it is important to consider this possibility when evaluating their conclusions. Additionally, while the authors provide a thorough overview of relevant literature on this topic, they do not explore any counterarguments or alternative solutions that may exist; thus readers should be aware that other perspectives may exist which could challenge or contradict some of the claims made by the authors in this article.</w:t>
      </w:r>
    </w:p>
    <w:p>
      <w:pPr>
        <w:pStyle w:val="Heading1"/>
      </w:pPr>
      <w:bookmarkStart w:id="5" w:name="_Toc5"/>
      <w:r>
        <w:t>Topics for further research:</w:t>
      </w:r>
      <w:bookmarkEnd w:id="5"/>
    </w:p>
    <w:p>
      <w:pPr>
        <w:spacing w:after="0"/>
        <w:numPr>
          <w:ilvl w:val="0"/>
          <w:numId w:val="2"/>
        </w:numPr>
      </w:pPr>
      <w:r>
        <w:rPr/>
        <w:t xml:space="preserve">Sustainable supply chain management</w:t>
      </w:r>
    </w:p>
    <w:p>
      <w:pPr>
        <w:spacing w:after="0"/>
        <w:numPr>
          <w:ilvl w:val="0"/>
          <w:numId w:val="2"/>
        </w:numPr>
      </w:pPr>
      <w:r>
        <w:rPr/>
        <w:t xml:space="preserve">Disaster risk mitigation strategies</w:t>
      </w:r>
    </w:p>
    <w:p>
      <w:pPr>
        <w:spacing w:after="0"/>
        <w:numPr>
          <w:ilvl w:val="0"/>
          <w:numId w:val="2"/>
        </w:numPr>
      </w:pPr>
      <w:r>
        <w:rPr/>
        <w:t xml:space="preserve">Bangladesh emergency supply chain</w:t>
      </w:r>
    </w:p>
    <w:p>
      <w:pPr>
        <w:spacing w:after="0"/>
        <w:numPr>
          <w:ilvl w:val="0"/>
          <w:numId w:val="2"/>
        </w:numPr>
      </w:pPr>
      <w:r>
        <w:rPr/>
        <w:t xml:space="preserve">Stakeholder engagement in supply chain</w:t>
      </w:r>
    </w:p>
    <w:p>
      <w:pPr>
        <w:spacing w:after="0"/>
        <w:numPr>
          <w:ilvl w:val="0"/>
          <w:numId w:val="2"/>
        </w:numPr>
      </w:pPr>
      <w:r>
        <w:rPr/>
        <w:t xml:space="preserve">Alternative solutions to supply chain disruption</w:t>
      </w:r>
    </w:p>
    <w:p>
      <w:pPr>
        <w:numPr>
          <w:ilvl w:val="0"/>
          <w:numId w:val="2"/>
        </w:numPr>
      </w:pPr>
      <w:r>
        <w:rPr/>
        <w:t xml:space="preserve">Counterarguments to sustainable supply chain management</w:t>
      </w:r>
    </w:p>
    <w:p>
      <w:pPr>
        <w:pStyle w:val="Heading1"/>
      </w:pPr>
      <w:bookmarkStart w:id="6" w:name="_Toc6"/>
      <w:r>
        <w:t>Report location:</w:t>
      </w:r>
      <w:bookmarkEnd w:id="6"/>
    </w:p>
    <w:p>
      <w:hyperlink r:id="rId8" w:history="1">
        <w:r>
          <w:rPr>
            <w:color w:val="2980b9"/>
            <w:u w:val="single"/>
          </w:rPr>
          <w:t xml:space="preserve">https://www.fullpicture.app/item/4bb2172104d2b3bcc19ada81dc91fe68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5C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79-020-03708-3" TargetMode="External"/><Relationship Id="rId8" Type="http://schemas.openxmlformats.org/officeDocument/2006/relationships/hyperlink" Target="https://www.fullpicture.app/item/4bb2172104d2b3bcc19ada81dc91fe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2023-02-19T00:39:46+01:00</dcterms:created>
  <dcterms:modified xsi:type="dcterms:W3CDTF">2023-02-19T00:39:46+01:00</dcterms:modified>
</cp:coreProperties>
</file>

<file path=docProps/custom.xml><?xml version="1.0" encoding="utf-8"?>
<Properties xmlns="http://schemas.openxmlformats.org/officeDocument/2006/custom-properties" xmlns:vt="http://schemas.openxmlformats.org/officeDocument/2006/docPropsVTypes"/>
</file>