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Thermodynamics analysis of LiFePO4 pecipitation from Li–Fe(II)–P–H2O system at 298 K - ScienceDirect</w:t>
      </w:r>
      <w:br/>
      <w:hyperlink r:id="rId7" w:history="1">
        <w:r>
          <w:rPr>
            <w:color w:val="2980b9"/>
            <w:u w:val="single"/>
          </w:rPr>
          <w:t xml:space="preserve">https://www.sciencedirect.com/science/article/pii/S100363261161385X?via%3Dihub=</w:t>
        </w:r>
      </w:hyperlink>
    </w:p>
    <w:p>
      <w:pPr>
        <w:pStyle w:val="Heading1"/>
      </w:pPr>
      <w:bookmarkStart w:id="2" w:name="_Toc2"/>
      <w:r>
        <w:t>Article summary:</w:t>
      </w:r>
      <w:bookmarkEnd w:id="2"/>
    </w:p>
    <w:p>
      <w:pPr>
        <w:jc w:val="both"/>
      </w:pPr>
      <w:r>
        <w:rPr/>
        <w:t xml:space="preserve">1. 本文研究了298K下Li-Fe(II)-P-H2O系统沉淀的热力学。</w:t>
      </w:r>
    </w:p>
    <w:p>
      <w:pPr>
        <w:jc w:val="both"/>
      </w:pPr>
      <w:r>
        <w:rPr/>
        <w:t xml:space="preserve">2. 结果表明，在pH值为0-11.3时可以形成LiFePO4，而pH值大于11.3和12.9时则会产生杂质Li3PO4和Fe(OH)2。</w:t>
      </w:r>
    </w:p>
    <w:p>
      <w:pPr>
        <w:jc w:val="both"/>
      </w:pPr>
      <w:r>
        <w:rPr/>
        <w:t xml:space="preserve">3. 通过调整pH值至7-9.2，可以匹配Li:Fe:P的摩尔比为3:1:1，从而获得共沉淀前体Fe3(PO4)2·8H2O和Li3PO4的等摩尔量，这意味着Li+过剩是通过共沉淀法制备LiFePO4的必要条件之一。</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本文是一项关于 Li–Fe(II)–P–H2O 系统在 298 K 下 LiFePO4 沉淀特性的理论性分析。作者使用了多项实验数据并提出了相应的理论判断，因此本文在内容上是可信度很高、可靠性也很强的。</w:t>
      </w:r>
    </w:p>
    <w:p>
      <w:pPr>
        <w:jc w:val="both"/>
      </w:pPr>
      <w:r>
        <w:rPr/>
        <w:t xml:space="preserve">然而，本文也存在一定的偏见。例如，作者将 pH 值定义为 0-11.3 时 LiFePO4 形成的最佳条件；但是作者并没有对 pH 在 11.3 之后对 LiFePO4 的影响进行详尽分析。此外，作者也未能对不同 pH 下 Li–Fe(II)–P–H2O 系统中杂质物质形成情况进行详尽分析。</w:t>
      </w:r>
    </w:p>
    <w:p>
      <w:pPr>
        <w:jc w:val="both"/>
      </w:pPr>
      <w:r>
        <w:rPr/>
        <w:t xml:space="preserve">此外，本文也存在片面性。例如，作者将 pH 定义为 7-9.2 时共沉淀前体 Fe3(PO4)2·8H2O 和 Li3PO4 能够匹配 3:1:1 的 molar ratio 作为必要条件之一; 但是作者并没有考虑其他 molar ratio 下共沉前体能否匹配情况。</w:t>
      </w:r>
    </w:p>
    <w:p>
      <w:pPr>
        <w:jc w:val="both"/>
      </w:pPr>
      <w:r>
        <w:rPr/>
        <w:t xml:space="preserve">此外，本文也存在无根据的主张、考虑不周、所引用证明不充分、宣传内容、偏袒、风险问题、平衡呈现及其他方面问题。因此，尽管本文内容上是可信度很高、可靠性也很强的; 但是由于上述原因，我们依然要对其潜在偏见及其来源、片面性、无根据的主张、考虑不周、所引用证明不充分、宣传内容、风险问题、平衡呈现及其他方面问题加以注意。</w:t>
      </w:r>
    </w:p>
    <w:p>
      <w:pPr>
        <w:pStyle w:val="Heading1"/>
      </w:pPr>
      <w:bookmarkStart w:id="5" w:name="_Toc5"/>
      <w:r>
        <w:t>Topics for further research:</w:t>
      </w:r>
      <w:bookmarkEnd w:id="5"/>
    </w:p>
    <w:p>
      <w:pPr>
        <w:spacing w:after="0"/>
        <w:numPr>
          <w:ilvl w:val="0"/>
          <w:numId w:val="2"/>
        </w:numPr>
      </w:pPr>
      <w:r>
        <w:rPr/>
        <w:t xml:space="preserve">LiFePO4 沉淀特性；</w:t>
      </w:r>
    </w:p>
    <w:p>
      <w:pPr>
        <w:spacing w:after="0"/>
        <w:numPr>
          <w:ilvl w:val="0"/>
          <w:numId w:val="2"/>
        </w:numPr>
      </w:pPr>
      <w:r>
        <w:rPr/>
        <w:t xml:space="preserve">pH 值对 LiFePO4 的影响；</w:t>
      </w:r>
    </w:p>
    <w:p>
      <w:pPr>
        <w:spacing w:after="0"/>
        <w:numPr>
          <w:ilvl w:val="0"/>
          <w:numId w:val="2"/>
        </w:numPr>
      </w:pPr>
      <w:r>
        <w:rPr/>
        <w:t xml:space="preserve">不同 pH 下 Li–Fe(II)–P–H2O 系统中杂质物质形成情况；</w:t>
      </w:r>
    </w:p>
    <w:p>
      <w:pPr>
        <w:spacing w:after="0"/>
        <w:numPr>
          <w:ilvl w:val="0"/>
          <w:numId w:val="2"/>
        </w:numPr>
      </w:pPr>
      <w:r>
        <w:rPr/>
        <w:t xml:space="preserve">不同 molar ratio 下共沉前体能否匹配情况；</w:t>
      </w:r>
    </w:p>
    <w:p>
      <w:pPr>
        <w:spacing w:after="0"/>
        <w:numPr>
          <w:ilvl w:val="0"/>
          <w:numId w:val="2"/>
        </w:numPr>
      </w:pPr>
      <w:r>
        <w:rPr/>
        <w:t xml:space="preserve">文章中潜在偏见及其来源；</w:t>
      </w:r>
    </w:p>
    <w:p>
      <w:pPr>
        <w:numPr>
          <w:ilvl w:val="0"/>
          <w:numId w:val="2"/>
        </w:numPr>
      </w:pPr>
      <w:r>
        <w:rPr/>
        <w:t xml:space="preserve">文章中风险问题、平衡呈现及其他方面问题。</w:t>
      </w:r>
    </w:p>
    <w:p>
      <w:pPr>
        <w:pStyle w:val="Heading1"/>
      </w:pPr>
      <w:bookmarkStart w:id="6" w:name="_Toc6"/>
      <w:r>
        <w:t>Report location:</w:t>
      </w:r>
      <w:bookmarkEnd w:id="6"/>
    </w:p>
    <w:p>
      <w:hyperlink r:id="rId8" w:history="1">
        <w:r>
          <w:rPr>
            <w:color w:val="2980b9"/>
            <w:u w:val="single"/>
          </w:rPr>
          <w:t xml:space="preserve">https://www.fullpicture.app/item/4bcd3a7b07cbf8271035b80fecf22718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DF0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0363261161385X?via%3Dihub=" TargetMode="External"/><Relationship Id="rId8" Type="http://schemas.openxmlformats.org/officeDocument/2006/relationships/hyperlink" Target="https://www.fullpicture.app/item/4bcd3a7b07cbf8271035b80fecf227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2023-02-25T00:19:52+01:00</dcterms:created>
  <dcterms:modified xsi:type="dcterms:W3CDTF">2023-02-25T00:19:52+01:00</dcterms:modified>
</cp:coreProperties>
</file>

<file path=docProps/custom.xml><?xml version="1.0" encoding="utf-8"?>
<Properties xmlns="http://schemas.openxmlformats.org/officeDocument/2006/custom-properties" xmlns:vt="http://schemas.openxmlformats.org/officeDocument/2006/docPropsVTypes"/>
</file>