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Microscopic mechanism analysis of the influence of stone powder with different replacement ratio on concrete performance | SpringerLink</w:t>
      </w:r>
      <w:br/>
      <w:hyperlink r:id="rId7" w:history="1">
        <w:r>
          <w:rPr>
            <w:color w:val="2980b9"/>
            <w:u w:val="single"/>
          </w:rPr>
          <w:t xml:space="preserve">https://link.springer.com/article/10.1007/s12517-022-11119-w</w:t>
        </w:r>
      </w:hyperlink>
    </w:p>
    <w:p>
      <w:pPr>
        <w:pStyle w:val="Heading1"/>
      </w:pPr>
      <w:bookmarkStart w:id="2" w:name="_Toc2"/>
      <w:r>
        <w:t>Article summary:</w:t>
      </w:r>
      <w:bookmarkEnd w:id="2"/>
    </w:p>
    <w:p>
      <w:pPr>
        <w:jc w:val="both"/>
      </w:pPr>
      <w:r>
        <w:rPr/>
        <w:t xml:space="preserve">1. Granite stone powder is a promising mineral admixture for concrete due to its ability to solve the problem of limited traditional mineral admixtures and environmental pollution caused by waste granite powder.</w:t>
      </w:r>
    </w:p>
    <w:p>
      <w:pPr>
        <w:jc w:val="both"/>
      </w:pPr>
      <w:r>
        <w:rPr/>
        <w:t xml:space="preserve">2. Through slump test, rheological property test, free water test, and zeta potential test, it was found that the layered structure of stone powder can lead to ion adsorption and water adsorption, thus reducing the slump.</w:t>
      </w:r>
    </w:p>
    <w:p>
      <w:pPr>
        <w:jc w:val="both"/>
      </w:pPr>
      <w:r>
        <w:rPr/>
        <w:t xml:space="preserve">3. The compressive strength showed a trend of increasing first and then decreasing with the increase of substitution rate, while the durability decreased first and then increased with the increase of substitution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influence of stone powder with different replacement ratios on concrete performance. The article is well-structured and provides detailed information on materials used in experiments, mix proportions, workability tests, stone powder chemical activity tests, compressive strength tests, mercury intrusion porosimetry (MIP) tests, inductively coupled plasma mass spectrometry (ICP) tests, ultrasonic pulse velocity (UPV) tests, scanning electron microscopy–energy dispersive spectroscopy (SEM–EDS) tests and nanoindentation investigations. The article also includes a life cycle assessment to determine environmental and economic benefits obtained from using stone dust as a mineral admixture in concrete production.</w:t>
      </w:r>
    </w:p>
    <w:p>
      <w:pPr>
        <w:jc w:val="both"/>
      </w:pPr>
      <w:r>
        <w:rPr/>
        <w:t xml:space="preserve">The article appears to be reliable as it provides detailed information on materials used in experiments as well as methods employed for testing purposes. Furthermore, all results are presented clearly with relevant figures and tables which makes it easier for readers to understand the findings reported in this article. Additionally, the authors have provided sufficient evidence for their claims made throughout the article which adds credibility to their research findings.</w:t>
      </w:r>
    </w:p>
    <w:p>
      <w:pPr>
        <w:jc w:val="both"/>
      </w:pPr>
      <w:r>
        <w:rPr/>
        <w:t xml:space="preserve">However, there are some points that could be improved upon such as providing more details on how exactly each experiment was conducted or providing more information on possible risks associated with using stone dust as a mineral admixture in concrete production. Additionally, there is no mention of any counterarguments or alternative perspectives which could have been explored further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Stone dust concrete production risks</w:t>
      </w:r>
    </w:p>
    <w:p>
      <w:pPr>
        <w:spacing w:after="0"/>
        <w:numPr>
          <w:ilvl w:val="0"/>
          <w:numId w:val="2"/>
        </w:numPr>
      </w:pPr>
      <w:r>
        <w:rPr/>
        <w:t xml:space="preserve">Alternative perspectives on stone dust concrete production</w:t>
      </w:r>
    </w:p>
    <w:p>
      <w:pPr>
        <w:spacing w:after="0"/>
        <w:numPr>
          <w:ilvl w:val="0"/>
          <w:numId w:val="2"/>
        </w:numPr>
      </w:pPr>
      <w:r>
        <w:rPr/>
        <w:t xml:space="preserve">Life cycle assessment of stone dust concrete production</w:t>
      </w:r>
    </w:p>
    <w:p>
      <w:pPr>
        <w:spacing w:after="0"/>
        <w:numPr>
          <w:ilvl w:val="0"/>
          <w:numId w:val="2"/>
        </w:numPr>
      </w:pPr>
      <w:r>
        <w:rPr/>
        <w:t xml:space="preserve">Compressive strength tests for stone dust concrete</w:t>
      </w:r>
    </w:p>
    <w:p>
      <w:pPr>
        <w:spacing w:after="0"/>
        <w:numPr>
          <w:ilvl w:val="0"/>
          <w:numId w:val="2"/>
        </w:numPr>
      </w:pPr>
      <w:r>
        <w:rPr/>
        <w:t xml:space="preserve">Mercury intrusion porosimetry tests for stone dust concrete</w:t>
      </w:r>
    </w:p>
    <w:p>
      <w:pPr>
        <w:numPr>
          <w:ilvl w:val="0"/>
          <w:numId w:val="2"/>
        </w:numPr>
      </w:pPr>
      <w:r>
        <w:rPr/>
        <w:t xml:space="preserve">Ultrasonic pulse velocity tests for stone dust concrete</w:t>
      </w:r>
    </w:p>
    <w:p>
      <w:pPr>
        <w:pStyle w:val="Heading1"/>
      </w:pPr>
      <w:bookmarkStart w:id="6" w:name="_Toc6"/>
      <w:r>
        <w:t>Report location:</w:t>
      </w:r>
      <w:bookmarkEnd w:id="6"/>
    </w:p>
    <w:p>
      <w:hyperlink r:id="rId8" w:history="1">
        <w:r>
          <w:rPr>
            <w:color w:val="2980b9"/>
            <w:u w:val="single"/>
          </w:rPr>
          <w:t xml:space="preserve">https://www.fullpicture.app/item/4be23b555d5ac59d8cc27234720f4c99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A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17-022-11119-w" TargetMode="External"/><Relationship Id="rId8" Type="http://schemas.openxmlformats.org/officeDocument/2006/relationships/hyperlink" Target="https://www.fullpicture.app/item/4be23b555d5ac59d8cc27234720f4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2023-02-21T07:51:30+01:00</dcterms:created>
  <dcterms:modified xsi:type="dcterms:W3CDTF">2023-02-21T07:51:30+01:00</dcterms:modified>
</cp:coreProperties>
</file>

<file path=docProps/custom.xml><?xml version="1.0" encoding="utf-8"?>
<Properties xmlns="http://schemas.openxmlformats.org/officeDocument/2006/custom-properties" xmlns:vt="http://schemas.openxmlformats.org/officeDocument/2006/docPropsVTypes"/>
</file>