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Work and well-being in TGNC adults: The moderating effect of workplace prot...: EBSCOhost</w:t></w:r><w:br/><w:hyperlink r:id="rId7" w:history="1"><w:r><w:rPr><w:color w:val="2980b9"/><w:u w:val="single"/></w:rPr><w:t xml:space="preserve">https://webvpn-531.gz.proxy1.online/https/web-p-ebscohost-com-s.webvpn.wzu.edu.cn/ehost/pdfviewer/pdfviewer?vid=8&sid=a06c5f87-21d3-4363-b177-f3580192f855%40redis</w:t></w:r></w:hyperlink></w:p><w:p><w:pPr><w:pStyle w:val="Heading1"/></w:pPr><w:bookmarkStart w:id="2" w:name="_Toc2"/><w:r><w:t>Article summary:</w:t></w:r><w:bookmarkEnd w:id="2"/></w:p><w:p><w:pPr><w:jc w:val="both"/></w:pPr><w:r><w:rPr/><w:t xml:space="preserve">1. TGNC adults face workplace discrimination and lack of support, which negatively impacts their well-being.</w:t></w:r></w:p><w:p><w:pPr><w:jc w:val="both"/></w:pPr><w:r><w:rPr/><w:t xml:space="preserve">2. Workplace protections, such as anti-discrimination policies and inclusive practices, can moderate the negative effects on well-being for TGNC individuals.</w:t></w:r></w:p><w:p><w:pPr><w:jc w:val="both"/></w:pPr><w:r><w:rPr/><w:t xml:space="preserve">3. More research is needed to fully understand the relationship between work and well-being for TGNC adults and how to best support them in the workplace.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很抱歉，由于提供的链接无法访问，我无法对文章进行详细的批判性分析。但是，从提供的信息来看，该文章可能存在以下潜在偏见和问题：</w:t></w:r></w:p><w:p><w:pPr><w:jc w:val="both"/></w:pPr><w:r><w:rPr/><w:t xml:space="preserve"></w:t></w:r></w:p><w:p><w:pPr><w:jc w:val="both"/></w:pPr><w:r><w:rPr/><w:t xml:space="preserve">1. 缺乏客观性：文章可能过于倾向于某种立场或观点，而忽略了其他可能存在的观点和证据。</w:t></w:r></w:p><w:p><w:pPr><w:jc w:val="both"/></w:pPr><w:r><w:rPr/><w:t xml:space="preserve"></w:t></w:r></w:p><w:p><w:pPr><w:jc w:val="both"/></w:pPr><w:r><w:rPr/><w:t xml:space="preserve">2. 片面报道：文章可能只关注了某些方面或数据，而忽略了其他重要因素。</w:t></w:r></w:p><w:p><w:pPr><w:jc w:val="both"/></w:pPr><w:r><w:rPr/><w:t xml:space="preserve"></w:t></w:r></w:p><w:p><w:pPr><w:jc w:val="both"/></w:pPr><w:r><w:rPr/><w:t xml:space="preserve">3. 未探索反驳：文章可能没有充分考虑其他人对其主张的反驳或质疑，并试图回答这些问题。</w:t></w:r></w:p><w:p><w:pPr><w:jc w:val="both"/></w:pPr><w:r><w:rPr/><w:t xml:space="preserve"></w:t></w:r></w:p><w:p><w:pPr><w:jc w:val="both"/></w:pPr><w:r><w:rPr/><w:t xml:space="preserve">4. 宣传内容：文章可能试图宣传某种产品、服务或理念，并且缺乏客观性和平衡性。</w:t></w:r></w:p><w:p><w:pPr><w:jc w:val="both"/></w:pPr><w:r><w:rPr/><w:t xml:space="preserve"></w:t></w:r></w:p><w:p><w:pPr><w:jc w:val="both"/></w:pPr><w:r><w:rPr/><w:t xml:space="preserve">5. 偏袒：文章可能偏袒某个群体、组织或个人，并且缺乏公正和中立性。</w:t></w:r></w:p><w:p><w:pPr><w:jc w:val="both"/></w:pPr><w:r><w:rPr/><w:t xml:space="preserve"></w:t></w:r></w:p><w:p><w:pPr><w:jc w:val="both"/></w:pPr><w:r><w:rPr/><w:t xml:space="preserve">6. 风险意识不足：如果文章涉及到某些敏感话题或争议问题，作者应该注意到潜在的风险和后果，并尽量避免引起争议和误解。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Other perspectives on the topic
</w:t></w:r></w:p><w:p><w:pPr><w:spacing w:after="0"/><w:numPr><w:ilvl w:val="0"/><w:numId w:val="2"/></w:numPr></w:pPr><w:r><w:rPr/><w:t xml:space="preserve">Factors not considered in the article
</w:t></w:r></w:p><w:p><w:pPr><w:spacing w:after="0"/><w:numPr><w:ilvl w:val="0"/><w:numId w:val="2"/></w:numPr></w:pPr><w:r><w:rPr/><w:t xml:space="preserve">Counterarguments to the claims made
</w:t></w:r></w:p><w:p><w:pPr><w:spacing w:after="0"/><w:numPr><w:ilvl w:val="0"/><w:numId w:val="2"/></w:numPr></w:pPr><w:r><w:rPr/><w:t xml:space="preserve">Potential bias or promotion of a specific agenda
</w:t></w:r></w:p><w:p><w:pPr><w:spacing w:after="0"/><w:numPr><w:ilvl w:val="0"/><w:numId w:val="2"/></w:numPr></w:pPr><w:r><w:rPr/><w:t xml:space="preserve">Fairness and neutrality towards all parties involved
</w:t></w:r></w:p><w:p><w:pPr><w:numPr><w:ilvl w:val="0"/><w:numId w:val="2"/></w:numPr></w:pPr><w:r><w:rPr/><w:t xml:space="preserve">Awareness of potential risks and consequences of discussing sensitive topics.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https://www.fullpicture.app/item/4be8ec3df3facd5ace54e2125c740abd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B2EB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vpn-531.gz.proxy1.online/https/web-p-ebscohost-com-s.webvpn.wzu.edu.cn/ehost/pdfviewer/pdfviewer?vid=8&amp;sid=a06c5f87-21d3-4363-b177-f3580192f855%40redis" TargetMode="External"/><Relationship Id="rId8" Type="http://schemas.openxmlformats.org/officeDocument/2006/relationships/hyperlink" Target="https://www.fullpicture.app/item/4be8ec3df3facd5ace54e2125c740ab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2023-03-16T04:32:08+01:00</dcterms:created>
  <dcterms:modified xsi:type="dcterms:W3CDTF">2023-03-16T04:32:08+01:00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