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dysfunctional endoplasmic reticulum-mitochondria coupling to neurodegeneration - PubMed</w:t>
      </w:r>
      <w:br/>
      <w:hyperlink r:id="rId7" w:history="1">
        <w:r>
          <w:rPr>
            <w:color w:val="2980b9"/>
            <w:u w:val="single"/>
          </w:rPr>
          <w:t xml:space="preserve">https://pubmed.ncbi.nlm.nih.gov/28389271/</w:t>
        </w:r>
      </w:hyperlink>
    </w:p>
    <w:p>
      <w:pPr>
        <w:pStyle w:val="Heading1"/>
      </w:pPr>
      <w:bookmarkStart w:id="2" w:name="_Toc2"/>
      <w:r>
        <w:t>Article summary:</w:t>
      </w:r>
      <w:bookmarkEnd w:id="2"/>
    </w:p>
    <w:p>
      <w:pPr>
        <w:jc w:val="both"/>
      </w:pPr>
      <w:r>
        <w:rPr/>
        <w:t xml:space="preserve">1. The endoplasmic reticulum (ER) and mitochondria are critical subcellular compartments involved in a plethora of vital cellular functions, including Ca2+ homeostasis, mitochondrial dynamics, transport, bioenergetics and turnover, ER stress, apoptotic signaling and inflammation.</w:t>
      </w:r>
    </w:p>
    <w:p>
      <w:pPr>
        <w:jc w:val="both"/>
      </w:pPr>
      <w:r>
        <w:rPr/>
        <w:t xml:space="preserve">2. An increasing number of disease-associated proteins have been reported to physically associate with the ER-mitochondria interface and cause structural and/or functional perturbations of this compartment.</w:t>
      </w:r>
    </w:p>
    <w:p>
      <w:pPr>
        <w:jc w:val="both"/>
      </w:pPr>
      <w:r>
        <w:rPr/>
        <w:t xml:space="preserve">3. Alterations in ER-mitochondria communication have been implicated in various neurodegenerative disorders such as Alzheimer's disease, Parkinson's disease, and amyotrophic lateral sclerosis. However, the exact contribution of these defects to the neurodegenerative process is still not fully understood.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"From dysfunctional endoplasmic reticulum-mitochondria coupling to neurodegeneration" provides a comprehensive review of the current understanding of the role of ER-mitochondria contact sites in neurodegenerative disorders. The authors summarize the architecture and functions of these contact sites, highlighting their critical involvement in vital cellular functions such as Ca2+ homeostasis, mitochondrial dynamics, transport, bioenergetics and turnover, ER stress, apoptotic signaling, and inflammation.</w:t>
      </w:r>
    </w:p>
    <w:p>
      <w:pPr>
        <w:jc w:val="both"/>
      </w:pPr>
      <w:r>
        <w:rPr/>
        <w:t xml:space="preserve"/>
      </w:r>
    </w:p>
    <w:p>
      <w:pPr>
        <w:jc w:val="both"/>
      </w:pPr>
      <w:r>
        <w:rPr/>
        <w:t xml:space="preserve">The article is well-written and informative, providing a detailed overview of the topic. However, there are some potential biases and limitations that should be considered. For example, the authors focus primarily on disease-associated proteins that physically associate with the ER-mitochondria interface and cause structural or functional perturbations. While this is an important aspect to consider in understanding neurodegenerative disorders, it may overlook other factors that contribute to these diseases.</w:t>
      </w:r>
    </w:p>
    <w:p>
      <w:pPr>
        <w:jc w:val="both"/>
      </w:pPr>
      <w:r>
        <w:rPr/>
        <w:t xml:space="preserve"/>
      </w:r>
    </w:p>
    <w:p>
      <w:pPr>
        <w:jc w:val="both"/>
      </w:pPr>
      <w:r>
        <w:rPr/>
        <w:t xml:space="preserve">Additionally, while the authors acknowledge the difficulties in defining the nature and origin of defects in ER-mitochondria communication and their contribution to neurodegeneration, they do not explore potential counterarguments or alternative explanations for these phenomena. This could lead to a one-sided reporting of the topic.</w:t>
      </w:r>
    </w:p>
    <w:p>
      <w:pPr>
        <w:jc w:val="both"/>
      </w:pPr>
      <w:r>
        <w:rPr/>
        <w:t xml:space="preserve"/>
      </w:r>
    </w:p>
    <w:p>
      <w:pPr>
        <w:jc w:val="both"/>
      </w:pPr>
      <w:r>
        <w:rPr/>
        <w:t xml:space="preserve">Furthermore, while the article notes some potential risks associated with altered ER-mitochondria coupling in neurodegenerative disorders (such as inflammation), it does not provide a balanced discussion of both positive and negative effects. This could be seen as promotional content for a particular viewpoint.</w:t>
      </w:r>
    </w:p>
    <w:p>
      <w:pPr>
        <w:jc w:val="both"/>
      </w:pPr>
      <w:r>
        <w:rPr/>
        <w:t xml:space="preserve"/>
      </w:r>
    </w:p>
    <w:p>
      <w:pPr>
        <w:jc w:val="both"/>
      </w:pPr>
      <w:r>
        <w:rPr/>
        <w:t xml:space="preserve">Overall, while "From dysfunctional endoplasmic reticulum-mitochondria coupling to neurodegeneration" provides valuable insights into this complex topic, readers should be aware of its potential biases and limitations.</w:t>
      </w:r>
    </w:p>
    <w:p>
      <w:pPr>
        <w:pStyle w:val="Heading1"/>
      </w:pPr>
      <w:bookmarkStart w:id="5" w:name="_Toc5"/>
      <w:r>
        <w:t>Topics for further research:</w:t>
      </w:r>
      <w:bookmarkEnd w:id="5"/>
    </w:p>
    <w:p>
      <w:pPr>
        <w:spacing w:after="0"/>
        <w:numPr>
          <w:ilvl w:val="0"/>
          <w:numId w:val="2"/>
        </w:numPr>
      </w:pPr>
      <w:r>
        <w:rPr/>
        <w:t xml:space="preserve">Alternative explanations for altered ER-mitochondria communication in neurodegenerative disorders
</w:t>
      </w:r>
    </w:p>
    <w:p>
      <w:pPr>
        <w:spacing w:after="0"/>
        <w:numPr>
          <w:ilvl w:val="0"/>
          <w:numId w:val="2"/>
        </w:numPr>
      </w:pPr>
      <w:r>
        <w:rPr/>
        <w:t xml:space="preserve">Non-protein factors contributing to neurodegeneration
</w:t>
      </w:r>
    </w:p>
    <w:p>
      <w:pPr>
        <w:spacing w:after="0"/>
        <w:numPr>
          <w:ilvl w:val="0"/>
          <w:numId w:val="2"/>
        </w:numPr>
      </w:pPr>
      <w:r>
        <w:rPr/>
        <w:t xml:space="preserve">Positive effects of ER-mitochondria coupling in cellular function and health
</w:t>
      </w:r>
    </w:p>
    <w:p>
      <w:pPr>
        <w:spacing w:after="0"/>
        <w:numPr>
          <w:ilvl w:val="0"/>
          <w:numId w:val="2"/>
        </w:numPr>
      </w:pPr>
      <w:r>
        <w:rPr/>
        <w:t xml:space="preserve">Mechanisms of Ca2+ homeostasis and mitochondrial dynamics in neurodegeneration
</w:t>
      </w:r>
    </w:p>
    <w:p>
      <w:pPr>
        <w:spacing w:after="0"/>
        <w:numPr>
          <w:ilvl w:val="0"/>
          <w:numId w:val="2"/>
        </w:numPr>
      </w:pPr>
      <w:r>
        <w:rPr/>
        <w:t xml:space="preserve">Role of ER stress and apoptotic signaling in neurodegenerative disorders
</w:t>
      </w:r>
    </w:p>
    <w:p>
      <w:pPr>
        <w:numPr>
          <w:ilvl w:val="0"/>
          <w:numId w:val="2"/>
        </w:numPr>
      </w:pPr>
      <w:r>
        <w:rPr/>
        <w:t xml:space="preserve">Inflammation and its impact on neurodegeneration and ER-mitochondria coupling</w:t>
      </w:r>
    </w:p>
    <w:p>
      <w:pPr>
        <w:pStyle w:val="Heading1"/>
      </w:pPr>
      <w:bookmarkStart w:id="6" w:name="_Toc6"/>
      <w:r>
        <w:t>Report location:</w:t>
      </w:r>
      <w:bookmarkEnd w:id="6"/>
    </w:p>
    <w:p>
      <w:hyperlink r:id="rId8" w:history="1">
        <w:r>
          <w:rPr>
            <w:color w:val="2980b9"/>
            <w:u w:val="single"/>
          </w:rPr>
          <w:t xml:space="preserve">https://www.fullpicture.app/item/4bea014820175266f8a6691eea18842c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2E6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389271/" TargetMode="External"/><Relationship Id="rId8" Type="http://schemas.openxmlformats.org/officeDocument/2006/relationships/hyperlink" Target="https://www.fullpicture.app/item/4bea014820175266f8a6691eea1884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2023-03-15T23:59:31+01:00</dcterms:created>
  <dcterms:modified xsi:type="dcterms:W3CDTF">2023-03-15T23:59:31+01:00</dcterms:modified>
</cp:coreProperties>
</file>

<file path=docProps/custom.xml><?xml version="1.0" encoding="utf-8"?>
<Properties xmlns="http://schemas.openxmlformats.org/officeDocument/2006/custom-properties" xmlns:vt="http://schemas.openxmlformats.org/officeDocument/2006/docPropsVTypes"/>
</file>