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土壤DOC释放和团聚体破坏介导根际启动效应对土壤碳分解 - ScienceDirect</w:t>
      </w:r>
      <w:br/>
      <w:hyperlink r:id="rId7" w:history="1">
        <w:r>
          <w:rPr>
            <w:color w:val="2980b9"/>
            <w:u w:val="single"/>
          </w:rPr>
          <w:t xml:space="preserve">https://www.sciencedirect.com/science/article/pii/S0038071720300845</w:t>
        </w:r>
      </w:hyperlink>
    </w:p>
    <w:p>
      <w:pPr>
        <w:pStyle w:val="Heading1"/>
      </w:pPr>
      <w:bookmarkStart w:id="2" w:name="_Toc2"/>
      <w:r>
        <w:t>Article summary:</w:t>
      </w:r>
      <w:bookmarkEnd w:id="2"/>
    </w:p>
    <w:p>
      <w:pPr>
        <w:jc w:val="both"/>
      </w:pPr>
      <w:r>
        <w:rPr/>
        <w:t xml:space="preserve">1. 土壤有机碳储量对全球气候变化具有重要影响，而根际启动效应（RPE）是影响土壤碳分解的关键因素。</w:t>
      </w:r>
    </w:p>
    <w:p>
      <w:pPr>
        <w:jc w:val="both"/>
      </w:pPr>
      <w:r>
        <w:rPr/>
        <w:t xml:space="preserve">2. RPE的机制尚未完全理解，但微生物活化和营养竞争假说被认为是其中两种可能的机制。</w:t>
      </w:r>
    </w:p>
    <w:p>
      <w:pPr>
        <w:jc w:val="both"/>
      </w:pPr>
      <w:r>
        <w:rPr/>
        <w:t xml:space="preserve">3. 根际过程可以刺激土壤中溶解有机碳（DOC）的释放，而土壤结构变化则调节了根际启动效应。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作为一篇科学论文，该文章并没有明显的潜在偏见或宣传内容。然而，它可能存在一些片面报道和缺失的考虑点。</w:t>
      </w:r>
    </w:p>
    <w:p>
      <w:pPr>
        <w:jc w:val="both"/>
      </w:pPr>
      <w:r>
        <w:rPr/>
        <w:t xml:space="preserve"/>
      </w:r>
    </w:p>
    <w:p>
      <w:pPr>
        <w:jc w:val="both"/>
      </w:pPr>
      <w:r>
        <w:rPr/>
        <w:t xml:space="preserve">首先，文章强调了土壤有机碳对全球气候变化的重要性，并提出了根际启动效应对土壤碳分解的影响。然而，文章没有探讨其他因素对土壤有机碳储量和分解速率的影响，如土地利用变化、气候变化等。这种局限性可能导致读者过于关注根际启动效应而忽略了其他重要因素。</w:t>
      </w:r>
    </w:p>
    <w:p>
      <w:pPr>
        <w:jc w:val="both"/>
      </w:pPr>
      <w:r>
        <w:rPr/>
        <w:t xml:space="preserve"/>
      </w:r>
    </w:p>
    <w:p>
      <w:pPr>
        <w:jc w:val="both"/>
      </w:pPr>
      <w:r>
        <w:rPr/>
        <w:t xml:space="preserve">其次，文章提出了几种可能导致根际启动效应的机制，但并没有提供足够的证据来支持这些假设。例如，文章提到了微生物活化假说和团聚体破坏假说，但并没有详细说明它们是如何被证实或反驳的。这种不充分的论述可能会使读者对这些假设产生怀疑。</w:t>
      </w:r>
    </w:p>
    <w:p>
      <w:pPr>
        <w:jc w:val="both"/>
      </w:pPr>
      <w:r>
        <w:rPr/>
        <w:t xml:space="preserve"/>
      </w:r>
    </w:p>
    <w:p>
      <w:pPr>
        <w:jc w:val="both"/>
      </w:pPr>
      <w:r>
        <w:rPr/>
        <w:t xml:space="preserve">最后，在讨论中未涉及任何潜在风险或负面影响。例如，在强调土壤有机碳储量对全球气候变化的重要性时，作者未提及过度开采、土地退化等人类活动对土壤有机碳的破坏。这种缺乏平衡的呈现可能会使读者忽略了这些潜在风险。</w:t>
      </w:r>
    </w:p>
    <w:p>
      <w:pPr>
        <w:jc w:val="both"/>
      </w:pPr>
      <w:r>
        <w:rPr/>
        <w:t xml:space="preserve"/>
      </w:r>
    </w:p>
    <w:p>
      <w:pPr>
        <w:jc w:val="both"/>
      </w:pPr>
      <w:r>
        <w:rPr/>
        <w:t xml:space="preserve">总之，该文章提供了一些有价值的信息，但也存在一些局限性和不足之处。为了更全面地理解根际启动效应对土壤碳分解的影响，需要进一步探讨其他因素和机制，并考虑潜在风险和负面影响。</w:t>
      </w:r>
    </w:p>
    <w:p>
      <w:pPr>
        <w:pStyle w:val="Heading1"/>
      </w:pPr>
      <w:bookmarkStart w:id="5" w:name="_Toc5"/>
      <w:r>
        <w:t>Topics for further research:</w:t>
      </w:r>
      <w:bookmarkEnd w:id="5"/>
    </w:p>
    <w:p>
      <w:pPr>
        <w:spacing w:after="0"/>
        <w:numPr>
          <w:ilvl w:val="0"/>
          <w:numId w:val="2"/>
        </w:numPr>
      </w:pPr>
      <w:r>
        <w:rPr/>
        <w:t xml:space="preserve">Other factors affecting soil organic carbon storage and decomposition
</w:t>
      </w:r>
    </w:p>
    <w:p>
      <w:pPr>
        <w:spacing w:after="0"/>
        <w:numPr>
          <w:ilvl w:val="0"/>
          <w:numId w:val="2"/>
        </w:numPr>
      </w:pPr>
      <w:r>
        <w:rPr/>
        <w:t xml:space="preserve">Impact of land use change and climate change on soil organic carbon
</w:t>
      </w:r>
    </w:p>
    <w:p>
      <w:pPr>
        <w:spacing w:after="0"/>
        <w:numPr>
          <w:ilvl w:val="0"/>
          <w:numId w:val="2"/>
        </w:numPr>
      </w:pPr>
      <w:r>
        <w:rPr/>
        <w:t xml:space="preserve">Evidence supporting or refuting the proposed mechanisms of rhizosphere priming effect
</w:t>
      </w:r>
    </w:p>
    <w:p>
      <w:pPr>
        <w:spacing w:after="0"/>
        <w:numPr>
          <w:ilvl w:val="0"/>
          <w:numId w:val="2"/>
        </w:numPr>
      </w:pPr>
      <w:r>
        <w:rPr/>
        <w:t xml:space="preserve">Potential risks and negative impacts of human activities on soil organic carbon
</w:t>
      </w:r>
    </w:p>
    <w:p>
      <w:pPr>
        <w:spacing w:after="0"/>
        <w:numPr>
          <w:ilvl w:val="0"/>
          <w:numId w:val="2"/>
        </w:numPr>
      </w:pPr>
      <w:r>
        <w:rPr/>
        <w:t xml:space="preserve">Balancing the presentation of the importance of soil organic carbon with potential risks
</w:t>
      </w:r>
    </w:p>
    <w:p>
      <w:pPr>
        <w:numPr>
          <w:ilvl w:val="0"/>
          <w:numId w:val="2"/>
        </w:numPr>
      </w:pPr>
      <w:r>
        <w:rPr/>
        <w:t xml:space="preserve">Further exploration of other factors and mechanisms affecting soil carbon decomposition</w:t>
      </w:r>
    </w:p>
    <w:p>
      <w:pPr>
        <w:pStyle w:val="Heading1"/>
      </w:pPr>
      <w:bookmarkStart w:id="6" w:name="_Toc6"/>
      <w:r>
        <w:t>Report location:</w:t>
      </w:r>
      <w:bookmarkEnd w:id="6"/>
    </w:p>
    <w:p>
      <w:hyperlink r:id="rId8" w:history="1">
        <w:r>
          <w:rPr>
            <w:color w:val="2980b9"/>
            <w:u w:val="single"/>
          </w:rPr>
          <w:t xml:space="preserve">https://www.fullpicture.app/item/4c29aec5a04eed83a9bb3a27a10f43be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EF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0300845" TargetMode="External"/><Relationship Id="rId8" Type="http://schemas.openxmlformats.org/officeDocument/2006/relationships/hyperlink" Target="https://www.fullpicture.app/item/4c29aec5a04eed83a9bb3a27a10f4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2024-01-11T07:40:34+01:00</dcterms:created>
  <dcterms:modified xsi:type="dcterms:W3CDTF">2024-01-11T07:40:34+01:00</dcterms:modified>
</cp:coreProperties>
</file>

<file path=docProps/custom.xml><?xml version="1.0" encoding="utf-8"?>
<Properties xmlns="http://schemas.openxmlformats.org/officeDocument/2006/custom-properties" xmlns:vt="http://schemas.openxmlformats.org/officeDocument/2006/docPropsVTypes"/>
</file>