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MXenes在锂离子电池负极材料中的应用</w:t>
      </w:r>
      <w:br/>
      <w:hyperlink r:id="rId7" w:history="1">
        <w:r>
          <w:rPr>
            <w:color w:val="2980b9"/>
            <w:u w:val="single"/>
          </w:rPr>
          <w:t xml:space="preserve">https://d.wanfangdata.com.cn/periodical/ChlQZXJpb2RpY2FsQ0hJTmV3UzIwMjMwMTEyEhFiamtqZHh4YjIwMjMwMjAwORoIN3Q2Y2JrZ3o%3D</w:t>
        </w:r>
      </w:hyperlink>
    </w:p>
    <w:p>
      <w:pPr>
        <w:pStyle w:val="Heading1"/>
      </w:pPr>
      <w:bookmarkStart w:id="2" w:name="_Toc2"/>
      <w:r>
        <w:t>Article summary:</w:t>
      </w:r>
      <w:bookmarkEnd w:id="2"/>
    </w:p>
    <w:p>
      <w:pPr>
        <w:jc w:val="both"/>
      </w:pPr>
      <w:r>
        <w:rPr/>
        <w:t xml:space="preserve">1. MXenes are two-dimensional nanomaterials derived from ternary layered carbonitride (MAX phase) and have been studied for their potential applications in lithium-ion batteries.</w:t>
      </w:r>
    </w:p>
    <w:p>
      <w:pPr>
        <w:jc w:val="both"/>
      </w:pPr>
      <w:r>
        <w:rPr/>
        <w:t xml:space="preserve">2. Research has shown that MXenes can be used as anode materials to enhance the reversible capacity and cyclic performance of lithium-ion batteries, as well as cathode materials to improve the stability of lithium-sulfur batteries.</w:t>
      </w:r>
    </w:p>
    <w:p>
      <w:pPr>
        <w:jc w:val="both"/>
      </w:pPr>
      <w:r>
        <w:rPr/>
        <w:t xml:space="preserve">3. MXenes can also be used in combination with other materials such as MoS2 and Zn to create hierarchical nanohybrids for high rate lithium-ion batteries, or with silicon and carbon to create two-dimensional structures for flexible lithium metal batteries.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research on MXenes and their potential applications in lithium-ion batteries. The article cites multiple sources from reputable journals, which provides evidence for the claims made in the article. Furthermore, the article does not appear to be biased or one-sided, presenting both sides of the argument equally. However, there are some points that could be further explored in order to provide a more comprehensive overview of MXene research. For example, while the article mentions potential risks associated with using MXenes in lithium-ion batteries, it does not provide any details on these risks or how they can be mitigated. Additionally, while the article discusses various applications of MXenes in lithium-ion batteries, it does not explore any potential counterarguments or alternative solutions that could be used instead of MXenes. Finally, while the article provides a detailed overview of current research on MXenes, it does not discuss any future directions or potential areas for further exploration.</w:t>
      </w:r>
    </w:p>
    <w:p>
      <w:pPr>
        <w:pStyle w:val="Heading1"/>
      </w:pPr>
      <w:bookmarkStart w:id="5" w:name="_Toc5"/>
      <w:r>
        <w:t>Topics for further research:</w:t>
      </w:r>
      <w:bookmarkEnd w:id="5"/>
    </w:p>
    <w:p>
      <w:pPr>
        <w:spacing w:after="0"/>
        <w:numPr>
          <w:ilvl w:val="0"/>
          <w:numId w:val="2"/>
        </w:numPr>
      </w:pPr>
      <w:r>
        <w:rPr/>
        <w:t xml:space="preserve">Risks associated with MXenes in lithium-ion batteries</w:t>
      </w:r>
    </w:p>
    <w:p>
      <w:pPr>
        <w:spacing w:after="0"/>
        <w:numPr>
          <w:ilvl w:val="0"/>
          <w:numId w:val="2"/>
        </w:numPr>
      </w:pPr>
      <w:r>
        <w:rPr/>
        <w:t xml:space="preserve">Mitigation strategies for MXenes in lithium-ion batteries</w:t>
      </w:r>
    </w:p>
    <w:p>
      <w:pPr>
        <w:spacing w:after="0"/>
        <w:numPr>
          <w:ilvl w:val="0"/>
          <w:numId w:val="2"/>
        </w:numPr>
      </w:pPr>
      <w:r>
        <w:rPr/>
        <w:t xml:space="preserve">Alternatives to MXenes in lithium-ion batteries</w:t>
      </w:r>
    </w:p>
    <w:p>
      <w:pPr>
        <w:spacing w:after="0"/>
        <w:numPr>
          <w:ilvl w:val="0"/>
          <w:numId w:val="2"/>
        </w:numPr>
      </w:pPr>
      <w:r>
        <w:rPr/>
        <w:t xml:space="preserve">Future research on MXenes in lithium-ion batteries</w:t>
      </w:r>
    </w:p>
    <w:p>
      <w:pPr>
        <w:spacing w:after="0"/>
        <w:numPr>
          <w:ilvl w:val="0"/>
          <w:numId w:val="2"/>
        </w:numPr>
      </w:pPr>
      <w:r>
        <w:rPr/>
        <w:t xml:space="preserve">Potential applications of MXenes in other fields</w:t>
      </w:r>
    </w:p>
    <w:p>
      <w:pPr>
        <w:numPr>
          <w:ilvl w:val="0"/>
          <w:numId w:val="2"/>
        </w:numPr>
      </w:pPr>
      <w:r>
        <w:rPr/>
        <w:t xml:space="preserve">Recent advances in MXene research</w:t>
      </w:r>
    </w:p>
    <w:p>
      <w:pPr>
        <w:pStyle w:val="Heading1"/>
      </w:pPr>
      <w:bookmarkStart w:id="6" w:name="_Toc6"/>
      <w:r>
        <w:t>Report location:</w:t>
      </w:r>
      <w:bookmarkEnd w:id="6"/>
    </w:p>
    <w:p>
      <w:hyperlink r:id="rId8" w:history="1">
        <w:r>
          <w:rPr>
            <w:color w:val="2980b9"/>
            <w:u w:val="single"/>
          </w:rPr>
          <w:t xml:space="preserve">https://www.fullpicture.app/item/4c522aa03c776a677bbc4cfbe0f651ef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8DB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wanfangdata.com.cn/periodical/ChlQZXJpb2RpY2FsQ0hJTmV3UzIwMjMwMTEyEhFiamtqZHh4YjIwMjMwMjAwORoIN3Q2Y2JrZ3o%3D" TargetMode="External"/><Relationship Id="rId8" Type="http://schemas.openxmlformats.org/officeDocument/2006/relationships/hyperlink" Target="https://www.fullpicture.app/item/4c522aa03c776a677bbc4cfbe0f651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2023-02-25T21:04:01+01:00</dcterms:created>
  <dcterms:modified xsi:type="dcterms:W3CDTF">2023-02-25T21:04:01+01:00</dcterms:modified>
</cp:coreProperties>
</file>

<file path=docProps/custom.xml><?xml version="1.0" encoding="utf-8"?>
<Properties xmlns="http://schemas.openxmlformats.org/officeDocument/2006/custom-properties" xmlns:vt="http://schemas.openxmlformats.org/officeDocument/2006/docPropsVTypes"/>
</file>