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Configuring User and Application Data Access | Sitecore OrderCloud</w:t>
      </w:r>
      <w:br/>
      <w:hyperlink r:id="rId7" w:history="1">
        <w:r>
          <w:rPr>
            <w:color w:val="2980b9"/>
            <w:u w:val="single"/>
          </w:rPr>
          <w:t xml:space="preserve">https://ordercloud.io/knowledge-base/configuring-user-application-data-access</w:t>
        </w:r>
      </w:hyperlink>
    </w:p>
    <w:p>
      <w:pPr>
        <w:pStyle w:val="Heading1"/>
      </w:pPr>
      <w:bookmarkStart w:id="2" w:name="_Toc2"/>
      <w:r>
        <w:t>Article summary:</w:t>
      </w:r>
      <w:bookmarkEnd w:id="2"/>
    </w:p>
    <w:p>
      <w:pPr>
        <w:jc w:val="both"/>
      </w:pPr>
      <w:r>
        <w:rPr/>
        <w:t xml:space="preserve">1. Prerequisites and assumptions must be met in order to configure access to marketplace data.</w:t>
      </w:r>
    </w:p>
    <w:p>
      <w:pPr>
        <w:jc w:val="both"/>
      </w:pPr>
      <w:r>
        <w:rPr/>
        <w:t xml:space="preserve">2. API Clients must be created for each entry-point to the marketplace data.</w:t>
      </w:r>
    </w:p>
    <w:p>
      <w:pPr>
        <w:jc w:val="both"/>
      </w:pPr>
      <w:r>
        <w:rPr/>
        <w:t xml:space="preserve">3. Client Secret is a sensitive data point that should never be publicly exposed.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clear instructions on how to configure user and application data access for a Sitecore OrderCloud marketplace, which makes it useful for readers who are looking for such information. The article also provides detailed prerequisites and assumptions that need to be met in order to successfully configure access, as well as step-by-step instructions on how to create the necessary API Clients. </w:t>
      </w:r>
    </w:p>
    <w:p>
      <w:pPr>
        <w:jc w:val="both"/>
      </w:pPr>
      <w:r>
        <w:rPr/>
        <w:t xml:space="preserve">However, there are some potential biases in the article that could affect its trustworthiness and reliability. For example, the article does not provide any counterarguments or alternative solutions for configuring user and application data access, which could lead readers to believe that this is the only way of doing so. Additionally, the article does not mention any possible risks associated with configuring user and application data access, such as security risks or privacy concerns. Furthermore, the article does not provide any evidence or sources for its claims, which could make it difficult for readers to verify their accuracy. </w:t>
      </w:r>
    </w:p>
    <w:p>
      <w:pPr>
        <w:jc w:val="both"/>
      </w:pPr>
      <w:r>
        <w:rPr/>
        <w:t xml:space="preserve">In conclusion, while the article provides useful information on how to configure user and application data access for a Sitecore OrderCloud marketplace, it is important to note that there may be potential biases present in the content that could affect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for configuring user and application data access</w:t>
      </w:r>
    </w:p>
    <w:p>
      <w:pPr>
        <w:spacing w:after="0"/>
        <w:numPr>
          <w:ilvl w:val="0"/>
          <w:numId w:val="2"/>
        </w:numPr>
      </w:pPr>
      <w:r>
        <w:rPr/>
        <w:t xml:space="preserve">Security risks associated with configuring user and application data access</w:t>
      </w:r>
    </w:p>
    <w:p>
      <w:pPr>
        <w:spacing w:after="0"/>
        <w:numPr>
          <w:ilvl w:val="0"/>
          <w:numId w:val="2"/>
        </w:numPr>
      </w:pPr>
      <w:r>
        <w:rPr/>
        <w:t xml:space="preserve">Privacy concerns related to configuring user and application data access</w:t>
      </w:r>
    </w:p>
    <w:p>
      <w:pPr>
        <w:spacing w:after="0"/>
        <w:numPr>
          <w:ilvl w:val="0"/>
          <w:numId w:val="2"/>
        </w:numPr>
      </w:pPr>
      <w:r>
        <w:rPr/>
        <w:t xml:space="preserve">Evidence for claims made in configuring user and application data access</w:t>
      </w:r>
    </w:p>
    <w:p>
      <w:pPr>
        <w:spacing w:after="0"/>
        <w:numPr>
          <w:ilvl w:val="0"/>
          <w:numId w:val="2"/>
        </w:numPr>
      </w:pPr>
      <w:r>
        <w:rPr/>
        <w:t xml:space="preserve">Sources for configuring user and application data access</w:t>
      </w:r>
    </w:p>
    <w:p>
      <w:pPr>
        <w:numPr>
          <w:ilvl w:val="0"/>
          <w:numId w:val="2"/>
        </w:numPr>
      </w:pPr>
      <w:r>
        <w:rPr/>
        <w:t xml:space="preserve">Best practices for configuring user and application data access</w:t>
      </w:r>
    </w:p>
    <w:p>
      <w:pPr>
        <w:pStyle w:val="Heading1"/>
      </w:pPr>
      <w:bookmarkStart w:id="6" w:name="_Toc6"/>
      <w:r>
        <w:t>Report location:</w:t>
      </w:r>
      <w:bookmarkEnd w:id="6"/>
    </w:p>
    <w:p>
      <w:hyperlink r:id="rId8" w:history="1">
        <w:r>
          <w:rPr>
            <w:color w:val="2980b9"/>
            <w:u w:val="single"/>
          </w:rPr>
          <w:t xml:space="preserve">https://www.fullpicture.app/item/4c774ebc10f7cf9274261660d01ac757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BA3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rdercloud.io/knowledge-base/configuring-user-application-data-access" TargetMode="External"/><Relationship Id="rId8" Type="http://schemas.openxmlformats.org/officeDocument/2006/relationships/hyperlink" Target="https://www.fullpicture.app/item/4c774ebc10f7cf9274261660d01ac7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2023-02-23T15:48:46+01:00</dcterms:created>
  <dcterms:modified xsi:type="dcterms:W3CDTF">2023-02-23T15:48:46+01:00</dcterms:modified>
</cp:coreProperties>
</file>

<file path=docProps/custom.xml><?xml version="1.0" encoding="utf-8"?>
<Properties xmlns="http://schemas.openxmlformats.org/officeDocument/2006/custom-properties" xmlns:vt="http://schemas.openxmlformats.org/officeDocument/2006/docPropsVTypes"/>
</file>