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AmzDoge Financial landed on the NASDAQ screen in Times Square, New York - Bloomberg</w:t>
      </w:r>
      <w:br/>
      <w:hyperlink r:id="rId7" w:history="1">
        <w:r>
          <w:rPr>
            <w:color w:val="2980b9"/>
            <w:u w:val="single"/>
          </w:rPr>
          <w:t xml:space="preserve">https://www.bloomberg.com/press-releases/2023-01-27/amzdoge-financial-landed-on-the-nasdaq-screen-in-times-square-new-york</w:t>
        </w:r>
      </w:hyperlink>
    </w:p>
    <w:p>
      <w:pPr>
        <w:pStyle w:val="Heading1"/>
      </w:pPr>
      <w:bookmarkStart w:id="2" w:name="_Toc2"/>
      <w:r>
        <w:t>Article summary:</w:t>
      </w:r>
      <w:bookmarkEnd w:id="2"/>
    </w:p>
    <w:p>
      <w:pPr>
        <w:jc w:val="both"/>
      </w:pPr>
      <w:r>
        <w:rPr/>
        <w:t xml:space="preserve">1. AmzDoge Financial has landed on the NASDAQ screen in Times Square, New York.</w:t>
      </w:r>
    </w:p>
    <w:p>
      <w:pPr>
        <w:jc w:val="both"/>
      </w:pPr>
      <w:r>
        <w:rPr/>
        <w:t xml:space="preserve">2. AmzDoge Financial is a Web3.0 digital financial company that provides quantitative trading services for cryptocurrency investors.</w:t>
      </w:r>
    </w:p>
    <w:p>
      <w:pPr>
        <w:jc w:val="both"/>
      </w:pPr>
      <w:r>
        <w:rPr/>
        <w:t xml:space="preserve">3. The company has received investment from many institutions and is committed to providing users with efficient, safe and fast cryptocurrency quantification strategy development and user services.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about AmzDoge Financial, its products, services, investments, core personnel, mission statement and goals. The article also includes a contact person and email address for further inquiries into the company's activities. Furthermore, the article does not appear to be biased or one-sided as it presents both sides of the story equally by providing information about the company's successes as well as its challenges in achieving its goals. Additionally, there are no unsupported claims or missing points of consideration in the article as all claims are backed up with evidence and all relevant points are discussed thoroughly. There is also no promotional content or partiality present in the article as it focuses solely on providing factual information about AmzDoge Financial without any attempts at persuasion or manipulation of opinion. Finally, possible risks associated with investing in AmzDoge Financial are noted throughout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AmzDoge Financial reviews</w:t>
      </w:r>
    </w:p>
    <w:p>
      <w:pPr>
        <w:spacing w:after="0"/>
        <w:numPr>
          <w:ilvl w:val="0"/>
          <w:numId w:val="2"/>
        </w:numPr>
      </w:pPr>
      <w:r>
        <w:rPr/>
        <w:t xml:space="preserve">AmzDoge Financial investment strategies</w:t>
      </w:r>
    </w:p>
    <w:p>
      <w:pPr>
        <w:spacing w:after="0"/>
        <w:numPr>
          <w:ilvl w:val="0"/>
          <w:numId w:val="2"/>
        </w:numPr>
      </w:pPr>
      <w:r>
        <w:rPr/>
        <w:t xml:space="preserve">AmzDoge Financial customer service</w:t>
      </w:r>
    </w:p>
    <w:p>
      <w:pPr>
        <w:spacing w:after="0"/>
        <w:numPr>
          <w:ilvl w:val="0"/>
          <w:numId w:val="2"/>
        </w:numPr>
      </w:pPr>
      <w:r>
        <w:rPr/>
        <w:t xml:space="preserve">AmzDoge Financial risk management</w:t>
      </w:r>
    </w:p>
    <w:p>
      <w:pPr>
        <w:spacing w:after="0"/>
        <w:numPr>
          <w:ilvl w:val="0"/>
          <w:numId w:val="2"/>
        </w:numPr>
      </w:pPr>
      <w:r>
        <w:rPr/>
        <w:t xml:space="preserve">AmzDoge Financial competitors</w:t>
      </w:r>
    </w:p>
    <w:p>
      <w:pPr>
        <w:numPr>
          <w:ilvl w:val="0"/>
          <w:numId w:val="2"/>
        </w:numPr>
      </w:pPr>
      <w:r>
        <w:rPr/>
        <w:t xml:space="preserve">AmzDoge Financial regulatory compliance</w:t>
      </w:r>
    </w:p>
    <w:p>
      <w:pPr>
        <w:pStyle w:val="Heading1"/>
      </w:pPr>
      <w:bookmarkStart w:id="6" w:name="_Toc6"/>
      <w:r>
        <w:t>Report location:</w:t>
      </w:r>
      <w:bookmarkEnd w:id="6"/>
    </w:p>
    <w:p>
      <w:hyperlink r:id="rId8" w:history="1">
        <w:r>
          <w:rPr>
            <w:color w:val="2980b9"/>
            <w:u w:val="single"/>
          </w:rPr>
          <w:t xml:space="preserve">https://www.fullpicture.app/item/4c7b4698717527f32f6030c23b0db1e3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E3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press-releases/2023-01-27/amzdoge-financial-landed-on-the-nasdaq-screen-in-times-square-new-york" TargetMode="External"/><Relationship Id="rId8" Type="http://schemas.openxmlformats.org/officeDocument/2006/relationships/hyperlink" Target="https://www.fullpicture.app/item/4c7b4698717527f32f6030c23b0db1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2023-02-28T02:35:28+01:00</dcterms:created>
  <dcterms:modified xsi:type="dcterms:W3CDTF">2023-02-28T02:35:28+01:00</dcterms:modified>
</cp:coreProperties>
</file>

<file path=docProps/custom.xml><?xml version="1.0" encoding="utf-8"?>
<Properties xmlns="http://schemas.openxmlformats.org/officeDocument/2006/custom-properties" xmlns:vt="http://schemas.openxmlformats.org/officeDocument/2006/docPropsVTypes"/>
</file>