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COVID-19 on employment and income of vocational graduates in China: Evidence from surveys in January and July 2020 - ScienceDirect</w:t>
      </w:r>
      <w:br/>
      <w:hyperlink r:id="rId7" w:history="1">
        <w:r>
          <w:rPr>
            <w:color w:val="2980b9"/>
            <w:u w:val="single"/>
          </w:rPr>
          <w:t xml:space="preserve">https://www.sciencedirect.com/science/article/pii/S1043951X22000906</w:t>
        </w:r>
      </w:hyperlink>
    </w:p>
    <w:p>
      <w:pPr>
        <w:pStyle w:val="Heading1"/>
      </w:pPr>
      <w:bookmarkStart w:id="2" w:name="_Toc2"/>
      <w:r>
        <w:t>Article summary:</w:t>
      </w:r>
      <w:bookmarkEnd w:id="2"/>
    </w:p>
    <w:p>
      <w:pPr>
        <w:jc w:val="both"/>
      </w:pPr>
      <w:r>
        <w:rPr/>
        <w:t xml:space="preserve">1. Being located in counties with high pandemic intensity significantly reduced the full-time employment and monthly income of vocational graduates in China.</w:t>
      </w:r>
    </w:p>
    <w:p>
      <w:pPr>
        <w:jc w:val="both"/>
      </w:pPr>
      <w:r>
        <w:rPr/>
        <w:t xml:space="preserve">2. The effects of COVID-19 on the labor market can be attributed to contraction of labor demand of the enterprises.</w:t>
      </w:r>
    </w:p>
    <w:p>
      <w:pPr>
        <w:jc w:val="both"/>
      </w:pPr>
      <w:r>
        <w:rPr/>
        <w:t xml:space="preserve">3. The effects are heterogeneous with respect to gender, family social capital, industry, and management 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COVID-19 on employment and income of vocational graduates in China: Evidence from surveys in January and July 2020” is a well-researched piece that provides an analysis of the effects of the pandemic on vocational graduates in China. The authors use survey data from six provinces in China to estimate the causal effects of COVID-19 on full-time employment, monthly income, and hours worked by week for these individuals. The results indicate that being located in counties with high pandemic intensity significantly reduced both the employment in full-time jobs as well as their monthly income. </w:t>
      </w:r>
    </w:p>
    <w:p>
      <w:pPr>
        <w:jc w:val="both"/>
      </w:pPr>
      <w:r>
        <w:rPr/>
        <w:t xml:space="preserve">The article is generally reliable and trustworthy due to its use of survey data from six provinces in China to provide evidence for its claims. Furthermore, it provides a detailed analysis of how different factors such as gender, family social capital, industry, and management position affect the outcomes for vocational graduates during this period. Additionally, it also provides insights into how these individuals coped with the situation by reducing consumption or taking on part-time jobs among other measures. </w:t>
      </w:r>
    </w:p>
    <w:p>
      <w:pPr>
        <w:jc w:val="both"/>
      </w:pPr>
      <w:r>
        <w:rPr/>
        <w:t xml:space="preserve">However, there are some potential biases present in this article that should be noted. For example, it does not explore counterarguments or present both sides equally when discussing its findings; instead it focuses solely on providing evidence for its claims without considering any opposing views or perspectives. Additionally, there is no discussion about possible risks associated with relying solely on survey data from six provinces which may not accurately reflect conditions across all areas affected by COVID-19 in China. Finally, there is also a lack of discussion about how other factors such as educational level or age may have impacted outcomes for vocational graduates during this period which could have provided further insight into their experiences during this time.</w:t>
      </w:r>
    </w:p>
    <w:p>
      <w:pPr>
        <w:pStyle w:val="Heading1"/>
      </w:pPr>
      <w:bookmarkStart w:id="5" w:name="_Toc5"/>
      <w:r>
        <w:t>Topics for further research:</w:t>
      </w:r>
      <w:bookmarkEnd w:id="5"/>
    </w:p>
    <w:p>
      <w:pPr>
        <w:spacing w:after="0"/>
        <w:numPr>
          <w:ilvl w:val="0"/>
          <w:numId w:val="2"/>
        </w:numPr>
      </w:pPr>
      <w:r>
        <w:rPr/>
        <w:t xml:space="preserve">Impact of COVID-19 on vocational graduates in China</w:t>
      </w:r>
    </w:p>
    <w:p>
      <w:pPr>
        <w:spacing w:after="0"/>
        <w:numPr>
          <w:ilvl w:val="0"/>
          <w:numId w:val="2"/>
        </w:numPr>
      </w:pPr>
      <w:r>
        <w:rPr/>
        <w:t xml:space="preserve">Counterarguments to the findings of the article</w:t>
      </w:r>
    </w:p>
    <w:p>
      <w:pPr>
        <w:spacing w:after="0"/>
        <w:numPr>
          <w:ilvl w:val="0"/>
          <w:numId w:val="2"/>
        </w:numPr>
      </w:pPr>
      <w:r>
        <w:rPr/>
        <w:t xml:space="preserve">Educational level and COVID-19 effects on vocational graduates</w:t>
      </w:r>
    </w:p>
    <w:p>
      <w:pPr>
        <w:spacing w:after="0"/>
        <w:numPr>
          <w:ilvl w:val="0"/>
          <w:numId w:val="2"/>
        </w:numPr>
      </w:pPr>
      <w:r>
        <w:rPr/>
        <w:t xml:space="preserve">Age and COVID-19 effects on vocational graduates</w:t>
      </w:r>
    </w:p>
    <w:p>
      <w:pPr>
        <w:spacing w:after="0"/>
        <w:numPr>
          <w:ilvl w:val="0"/>
          <w:numId w:val="2"/>
        </w:numPr>
      </w:pPr>
      <w:r>
        <w:rPr/>
        <w:t xml:space="preserve">Risks associated with survey data from six provinces</w:t>
      </w:r>
    </w:p>
    <w:p>
      <w:pPr>
        <w:numPr>
          <w:ilvl w:val="0"/>
          <w:numId w:val="2"/>
        </w:numPr>
      </w:pPr>
      <w:r>
        <w:rPr/>
        <w:t xml:space="preserve">Coping strategies of vocational graduates during COVID-19</w:t>
      </w:r>
    </w:p>
    <w:p>
      <w:pPr>
        <w:pStyle w:val="Heading1"/>
      </w:pPr>
      <w:bookmarkStart w:id="6" w:name="_Toc6"/>
      <w:r>
        <w:t>Report location:</w:t>
      </w:r>
      <w:bookmarkEnd w:id="6"/>
    </w:p>
    <w:p>
      <w:hyperlink r:id="rId8" w:history="1">
        <w:r>
          <w:rPr>
            <w:color w:val="2980b9"/>
            <w:u w:val="single"/>
          </w:rPr>
          <w:t xml:space="preserve">https://www.fullpicture.app/item/4ca2577e6e53486ad97ebf515bc8f910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B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22000906" TargetMode="External"/><Relationship Id="rId8" Type="http://schemas.openxmlformats.org/officeDocument/2006/relationships/hyperlink" Target="https://www.fullpicture.app/item/4ca2577e6e53486ad97ebf515bc8f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2023-02-18T13:35:57+01:00</dcterms:created>
  <dcterms:modified xsi:type="dcterms:W3CDTF">2023-02-18T13:35:57+01:00</dcterms:modified>
</cp:coreProperties>
</file>

<file path=docProps/custom.xml><?xml version="1.0" encoding="utf-8"?>
<Properties xmlns="http://schemas.openxmlformats.org/officeDocument/2006/custom-properties" xmlns:vt="http://schemas.openxmlformats.org/officeDocument/2006/docPropsVTypes"/>
</file>